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0"/>
          <w:szCs w:val="40"/>
          <w:lang w:eastAsia="zh-CN"/>
        </w:rPr>
      </w:pPr>
      <w:r>
        <w:rPr>
          <w:rFonts w:eastAsia="黑体"/>
          <w:sz w:val="32"/>
          <w:szCs w:val="32"/>
        </w:rPr>
        <w:t xml:space="preserve">   </w:t>
      </w:r>
    </w:p>
    <w:p>
      <w:pPr>
        <w:jc w:val="center"/>
        <w:rPr>
          <w:rFonts w:hint="eastAsia" w:hAnsi="黑体" w:eastAsia="黑体"/>
          <w:sz w:val="40"/>
          <w:szCs w:val="40"/>
          <w:lang w:eastAsia="zh-CN"/>
        </w:rPr>
      </w:pPr>
    </w:p>
    <w:p>
      <w:pPr>
        <w:jc w:val="center"/>
        <w:rPr>
          <w:rFonts w:hAnsi="黑体" w:eastAsia="黑体"/>
          <w:sz w:val="32"/>
          <w:szCs w:val="32"/>
        </w:rPr>
      </w:pPr>
      <w:r>
        <w:rPr>
          <w:rFonts w:hint="eastAsia" w:hAnsi="黑体" w:eastAsia="黑体"/>
          <w:sz w:val="40"/>
          <w:szCs w:val="40"/>
          <w:lang w:val="en-US" w:eastAsia="zh-CN"/>
        </w:rPr>
        <w:t>安徽涡河商砼有限公司涡北临时料场简易钢构大棚采购项目</w:t>
      </w:r>
    </w:p>
    <w:p>
      <w:pPr>
        <w:jc w:val="both"/>
        <w:rPr>
          <w:rFonts w:hAnsi="黑体" w:eastAsia="黑体"/>
          <w:sz w:val="32"/>
          <w:szCs w:val="32"/>
        </w:rPr>
      </w:pP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lang w:eastAsia="zh-CN"/>
        </w:rPr>
        <w:t>2022LXCJ09</w:t>
      </w:r>
      <w:r>
        <w:rPr>
          <w:rFonts w:hint="eastAsia" w:hAnsi="黑体" w:eastAsia="黑体"/>
          <w:sz w:val="32"/>
          <w:szCs w:val="32"/>
          <w:lang w:val="en-US" w:eastAsia="zh-CN"/>
        </w:rPr>
        <w:t>1</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10"/>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val="en-US" w:eastAsia="zh-CN"/>
        </w:rPr>
        <w:t>竞争性谈判</w:t>
      </w:r>
      <w:r>
        <w:rPr>
          <w:rFonts w:hint="eastAsia" w:ascii="黑体" w:hAnsi="黑体" w:eastAsia="黑体"/>
          <w:b/>
          <w:sz w:val="52"/>
          <w:szCs w:val="52"/>
        </w:rPr>
        <w:t>采购</w:t>
      </w:r>
      <w:r>
        <w:rPr>
          <w:rFonts w:hint="eastAsia" w:ascii="黑体" w:hAnsi="黑体" w:eastAsia="黑体"/>
          <w:b/>
          <w:sz w:val="52"/>
          <w:szCs w:val="52"/>
          <w:lang w:eastAsia="zh-CN"/>
        </w:rPr>
        <w:t>文件</w:t>
      </w:r>
    </w:p>
    <w:p>
      <w:pPr>
        <w:rPr>
          <w:rFonts w:hint="eastAsia"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1"/>
                    <a:stretch>
                      <a:fillRect/>
                    </a:stretch>
                  </pic:blipFill>
                  <pic:spPr>
                    <a:xfrm>
                      <a:off x="0" y="0"/>
                      <a:ext cx="2624455" cy="2432050"/>
                    </a:xfrm>
                    <a:prstGeom prst="rect">
                      <a:avLst/>
                    </a:prstGeom>
                    <a:noFill/>
                    <a:ln>
                      <a:noFill/>
                    </a:ln>
                  </pic:spPr>
                </pic:pic>
              </a:graphicData>
            </a:graphic>
          </wp:inline>
        </w:drawing>
      </w:r>
    </w:p>
    <w:p>
      <w:pPr>
        <w:pStyle w:val="16"/>
        <w:rPr>
          <w:rFonts w:ascii="Calibri" w:hAnsi="Calibri"/>
          <w:sz w:val="32"/>
          <w:szCs w:val="32"/>
        </w:rPr>
      </w:pPr>
    </w:p>
    <w:p>
      <w:pPr>
        <w:jc w:val="both"/>
        <w:rPr>
          <w:rFonts w:ascii="Calibri" w:hAnsi="Calibri"/>
          <w:sz w:val="32"/>
          <w:szCs w:val="32"/>
        </w:rPr>
      </w:pPr>
    </w:p>
    <w:p>
      <w:pPr>
        <w:jc w:val="center"/>
        <w:rPr>
          <w:rFonts w:hint="default" w:ascii="黑体" w:hAnsi="黑体" w:eastAsia="黑体"/>
          <w:sz w:val="32"/>
          <w:szCs w:val="32"/>
          <w:lang w:val="en-US"/>
        </w:rPr>
      </w:pPr>
      <w:r>
        <w:rPr>
          <w:rFonts w:hint="eastAsia" w:ascii="黑体" w:hAnsi="黑体" w:eastAsia="黑体"/>
          <w:sz w:val="32"/>
          <w:szCs w:val="32"/>
          <w:lang w:eastAsia="zh-CN"/>
        </w:rPr>
        <w:t>采购单位</w:t>
      </w:r>
      <w:r>
        <w:rPr>
          <w:rFonts w:hint="eastAsia" w:ascii="黑体" w:hAnsi="黑体" w:eastAsia="黑体"/>
          <w:sz w:val="32"/>
          <w:szCs w:val="32"/>
        </w:rPr>
        <w:t>：</w:t>
      </w:r>
      <w:r>
        <w:rPr>
          <w:rFonts w:hint="eastAsia" w:ascii="黑体" w:hAnsi="黑体" w:eastAsia="黑体"/>
          <w:sz w:val="32"/>
          <w:szCs w:val="32"/>
          <w:lang w:val="en-US" w:eastAsia="zh-CN"/>
        </w:rPr>
        <w:t>安徽涡河商砼有限公司</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eastAsia="黑体"/>
          <w:sz w:val="36"/>
          <w:szCs w:val="36"/>
          <w:u w:val="none"/>
          <w:lang w:val="en-US" w:eastAsia="zh-CN"/>
        </w:rPr>
      </w:pPr>
      <w:r>
        <w:rPr>
          <w:rFonts w:hint="eastAsia" w:ascii="Calibri" w:hAnsi="Calibri"/>
          <w:sz w:val="32"/>
          <w:szCs w:val="32"/>
          <w:u w:val="none"/>
        </w:rPr>
        <w:t xml:space="preserve"> </w:t>
      </w:r>
      <w:r>
        <w:rPr>
          <w:rFonts w:hint="eastAsia" w:ascii="Calibri" w:hAnsi="Calibri"/>
          <w:sz w:val="32"/>
          <w:szCs w:val="32"/>
          <w:u w:val="none"/>
          <w:lang w:val="en-US" w:eastAsia="zh-CN"/>
        </w:rPr>
        <w:t>2022</w:t>
      </w:r>
      <w:r>
        <w:rPr>
          <w:rFonts w:hint="eastAsia" w:ascii="Calibri" w:hAnsi="Calibri"/>
          <w:sz w:val="32"/>
          <w:szCs w:val="32"/>
        </w:rPr>
        <w:t>年</w:t>
      </w:r>
      <w:r>
        <w:rPr>
          <w:rFonts w:hint="eastAsia" w:ascii="Calibri" w:hAnsi="Calibri"/>
          <w:sz w:val="32"/>
          <w:szCs w:val="32"/>
          <w:lang w:val="en-US" w:eastAsia="zh-CN"/>
        </w:rPr>
        <w:t>11</w:t>
      </w:r>
      <w:r>
        <w:rPr>
          <w:rFonts w:hint="eastAsia" w:ascii="Calibri" w:hAnsi="Calibri"/>
          <w:sz w:val="32"/>
          <w:szCs w:val="32"/>
        </w:rPr>
        <w:t>月</w:t>
      </w:r>
      <w:r>
        <w:rPr>
          <w:rFonts w:hint="eastAsia" w:ascii="Calibri" w:hAnsi="Calibri"/>
          <w:sz w:val="32"/>
          <w:szCs w:val="32"/>
          <w:lang w:val="en-US" w:eastAsia="zh-CN"/>
        </w:rPr>
        <w:t>9</w:t>
      </w:r>
      <w:r>
        <w:rPr>
          <w:rFonts w:hint="eastAsia" w:ascii="Calibri" w:hAnsi="Calibri"/>
          <w:sz w:val="32"/>
          <w:szCs w:val="32"/>
        </w:rPr>
        <w:t>日</w:t>
      </w: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p>
    <w:p>
      <w:pPr>
        <w:pStyle w:val="4"/>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lang w:eastAsia="zh-CN"/>
        </w:rPr>
        <w:t>竞争性谈判</w:t>
      </w:r>
      <w:r>
        <w:rPr>
          <w:rFonts w:hint="eastAsia"/>
          <w:sz w:val="28"/>
          <w:szCs w:val="28"/>
        </w:rPr>
        <w:t>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lang w:eastAsia="zh-CN"/>
        </w:rPr>
        <w:t>竞争性谈判</w:t>
      </w:r>
      <w:r>
        <w:rPr>
          <w:rFonts w:hint="eastAsia"/>
          <w:sz w:val="28"/>
          <w:szCs w:val="28"/>
        </w:rPr>
        <w:t>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4"/>
        <w:jc w:val="center"/>
        <w:rPr>
          <w:rFonts w:hint="eastAsia" w:ascii="仿宋" w:hAnsi="仿宋" w:eastAsia="仿宋"/>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t>第一章  竞争性谈判公告</w:t>
      </w:r>
      <w:r>
        <w:rPr>
          <w:sz w:val="32"/>
          <w:szCs w:val="32"/>
        </w:rPr>
        <w:t xml:space="preserve">            </w:t>
      </w:r>
    </w:p>
    <w:p>
      <w:pPr>
        <w:spacing w:line="500" w:lineRule="exact"/>
        <w:rPr>
          <w:rFonts w:hint="eastAsia"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1.项目名称: </w:t>
      </w:r>
      <w:r>
        <w:rPr>
          <w:rFonts w:hint="eastAsia" w:ascii="仿宋" w:hAnsi="仿宋" w:eastAsia="仿宋" w:cs="仿宋"/>
          <w:color w:val="auto"/>
          <w:sz w:val="28"/>
          <w:szCs w:val="28"/>
          <w:highlight w:val="none"/>
          <w:lang w:val="en-US" w:eastAsia="zh-CN"/>
        </w:rPr>
        <w:t>安徽涡河商砼有限公司涡北临时料场简易钢构大棚采购项目</w:t>
      </w:r>
      <w:r>
        <w:rPr>
          <w:rFonts w:hint="eastAsia" w:ascii="仿宋" w:hAnsi="仿宋" w:eastAsia="仿宋" w:cs="仿宋"/>
          <w:color w:val="auto"/>
          <w:sz w:val="28"/>
          <w:szCs w:val="28"/>
          <w:highlight w:val="none"/>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w:t>
      </w:r>
      <w:r>
        <w:rPr>
          <w:rFonts w:hint="eastAsia" w:ascii="仿宋" w:hAnsi="仿宋" w:eastAsia="仿宋" w:cs="仿宋"/>
          <w:sz w:val="28"/>
          <w:szCs w:val="28"/>
          <w:lang w:eastAsia="zh-CN"/>
        </w:rPr>
        <w:t>竞争性谈判</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w:t>
      </w:r>
      <w:r>
        <w:rPr>
          <w:rFonts w:hint="eastAsia" w:ascii="仿宋" w:hAnsi="仿宋" w:eastAsia="仿宋" w:cs="仿宋"/>
          <w:sz w:val="28"/>
          <w:szCs w:val="28"/>
          <w:lang w:eastAsia="zh-CN"/>
        </w:rPr>
        <w:t>：</w:t>
      </w:r>
      <w:r>
        <w:rPr>
          <w:rFonts w:hint="eastAsia" w:ascii="仿宋" w:hAnsi="仿宋" w:eastAsia="仿宋" w:cs="仿宋"/>
          <w:sz w:val="28"/>
          <w:szCs w:val="28"/>
        </w:rPr>
        <w:t>人民币：</w:t>
      </w:r>
      <w:r>
        <w:rPr>
          <w:rFonts w:hint="eastAsia" w:ascii="仿宋" w:hAnsi="仿宋" w:eastAsia="仿宋" w:cs="仿宋"/>
          <w:sz w:val="28"/>
          <w:szCs w:val="28"/>
          <w:lang w:val="en-US" w:eastAsia="zh-CN"/>
        </w:rPr>
        <w:t>2,806,884.7元（含9%增值税专票）</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.最高限价</w:t>
      </w:r>
      <w:r>
        <w:rPr>
          <w:rFonts w:hint="eastAsia" w:ascii="仿宋" w:hAnsi="仿宋" w:eastAsia="仿宋" w:cs="仿宋"/>
          <w:sz w:val="28"/>
          <w:szCs w:val="28"/>
          <w:lang w:eastAsia="zh-CN"/>
        </w:rPr>
        <w:t>：</w:t>
      </w:r>
      <w:r>
        <w:rPr>
          <w:rFonts w:hint="eastAsia" w:ascii="仿宋" w:hAnsi="仿宋" w:eastAsia="仿宋" w:cs="仿宋"/>
          <w:sz w:val="28"/>
          <w:szCs w:val="28"/>
        </w:rPr>
        <w:t>人民币：</w:t>
      </w:r>
      <w:r>
        <w:rPr>
          <w:rFonts w:hint="eastAsia" w:ascii="仿宋" w:hAnsi="仿宋" w:eastAsia="仿宋" w:cs="仿宋"/>
          <w:sz w:val="28"/>
          <w:szCs w:val="28"/>
          <w:lang w:val="en-US" w:eastAsia="zh-CN"/>
        </w:rPr>
        <w:t>2,806,884.7元（含9%增值税专票）</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.采购需求:</w:t>
      </w:r>
      <w:r>
        <w:rPr>
          <w:rFonts w:hint="eastAsia" w:ascii="仿宋" w:hAnsi="仿宋" w:eastAsia="仿宋" w:cs="仿宋"/>
          <w:sz w:val="28"/>
          <w:szCs w:val="28"/>
          <w:lang w:val="en-US" w:eastAsia="zh-CN"/>
        </w:rPr>
        <w:t>涡阳县安徽涡河商砼有限公司涡北临时料场简易钢构大棚项目，项目占地面积约15000m²</w:t>
      </w:r>
      <w:r>
        <w:rPr>
          <w:rFonts w:hint="eastAsia" w:ascii="仿宋" w:hAnsi="仿宋" w:eastAsia="仿宋" w:cs="仿宋"/>
          <w:color w:val="auto"/>
          <w:sz w:val="28"/>
          <w:szCs w:val="28"/>
        </w:rPr>
        <w:t>，</w:t>
      </w:r>
      <w:r>
        <w:rPr>
          <w:rFonts w:hint="eastAsia" w:ascii="仿宋" w:hAnsi="仿宋" w:eastAsia="仿宋" w:cs="仿宋"/>
          <w:sz w:val="28"/>
          <w:szCs w:val="28"/>
        </w:rPr>
        <w:t>具体详见</w:t>
      </w:r>
      <w:r>
        <w:rPr>
          <w:rFonts w:hint="eastAsia" w:ascii="仿宋" w:hAnsi="仿宋" w:eastAsia="仿宋" w:cs="仿宋"/>
          <w:sz w:val="28"/>
          <w:szCs w:val="28"/>
          <w:lang w:eastAsia="zh-CN"/>
        </w:rPr>
        <w:t>竞争性谈判</w:t>
      </w:r>
      <w:r>
        <w:rPr>
          <w:rFonts w:hint="eastAsia" w:ascii="仿宋" w:hAnsi="仿宋" w:eastAsia="仿宋" w:cs="仿宋"/>
          <w:sz w:val="28"/>
          <w:szCs w:val="28"/>
        </w:rPr>
        <w:t>文件</w:t>
      </w:r>
      <w:r>
        <w:rPr>
          <w:rFonts w:hint="eastAsia" w:ascii="仿宋" w:hAnsi="仿宋" w:eastAsia="仿宋" w:cs="仿宋"/>
          <w:sz w:val="28"/>
          <w:szCs w:val="28"/>
          <w:lang w:val="en-US" w:eastAsia="zh-CN"/>
        </w:rPr>
        <w:t>及有关资料</w:t>
      </w:r>
      <w:r>
        <w:rPr>
          <w:rFonts w:hint="eastAsia" w:ascii="仿宋" w:hAnsi="仿宋" w:eastAsia="仿宋" w:cs="仿宋"/>
          <w:sz w:val="28"/>
          <w:szCs w:val="28"/>
        </w:rPr>
        <w:t>。</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Times New Roman"/>
          <w:b w:val="0"/>
          <w:bCs w:val="0"/>
          <w:kern w:val="2"/>
          <w:sz w:val="28"/>
          <w:szCs w:val="32"/>
          <w:lang w:val="en-US" w:eastAsia="zh-CN" w:bidi="ar-SA"/>
        </w:rPr>
        <w:t>招标范围：</w:t>
      </w:r>
      <w:r>
        <w:rPr>
          <w:rFonts w:hint="eastAsia" w:ascii="仿宋" w:hAnsi="仿宋" w:eastAsia="仿宋" w:cs="仿宋"/>
          <w:b w:val="0"/>
          <w:bCs w:val="0"/>
          <w:color w:val="auto"/>
          <w:sz w:val="28"/>
          <w:szCs w:val="28"/>
          <w:highlight w:val="none"/>
          <w:lang w:val="en-US" w:eastAsia="zh-CN"/>
        </w:rPr>
        <w:t>安徽涡河商砼有限公司涡北临时料场简易钢构大棚</w:t>
      </w:r>
      <w:r>
        <w:rPr>
          <w:rFonts w:hint="eastAsia" w:ascii="仿宋" w:hAnsi="仿宋" w:eastAsia="仿宋" w:cs="Times New Roman"/>
          <w:b w:val="0"/>
          <w:bCs w:val="0"/>
          <w:kern w:val="2"/>
          <w:sz w:val="28"/>
          <w:szCs w:val="32"/>
          <w:lang w:val="en-US" w:eastAsia="zh-CN" w:bidi="ar-SA"/>
        </w:rPr>
        <w:t>钢构大棚项目，所有图纸和工程量清单范围内的全部内容。</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spacing w:line="500" w:lineRule="exact"/>
        <w:ind w:firstLine="560" w:firstLineChars="200"/>
        <w:rPr>
          <w:rFonts w:hint="eastAsia" w:ascii="宋体" w:hAnsi="宋体"/>
          <w:sz w:val="24"/>
          <w:szCs w:val="24"/>
        </w:rPr>
      </w:pPr>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（6）法律、行政法规规定的</w:t>
      </w:r>
      <w:r>
        <w:rPr>
          <w:rFonts w:hint="eastAsia" w:ascii="仿宋" w:hAnsi="仿宋" w:eastAsia="仿宋" w:cs="仿宋"/>
          <w:color w:val="auto"/>
          <w:sz w:val="28"/>
          <w:szCs w:val="28"/>
          <w:highlight w:val="none"/>
        </w:rPr>
        <w:t>其他条件。</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Times New Roman"/>
          <w:b w:val="0"/>
          <w:bCs w:val="0"/>
          <w:kern w:val="2"/>
          <w:sz w:val="28"/>
          <w:szCs w:val="32"/>
          <w:highlight w:val="none"/>
          <w:lang w:val="en-US" w:eastAsia="zh-CN" w:bidi="ar-SA"/>
        </w:rPr>
      </w:pPr>
      <w:r>
        <w:rPr>
          <w:rFonts w:hint="eastAsia" w:ascii="仿宋" w:hAnsi="仿宋" w:eastAsia="仿宋" w:cs="Times New Roman"/>
          <w:b w:val="0"/>
          <w:bCs w:val="0"/>
          <w:kern w:val="2"/>
          <w:sz w:val="28"/>
          <w:szCs w:val="32"/>
          <w:lang w:val="en-US" w:eastAsia="zh-CN" w:bidi="ar-SA"/>
        </w:rPr>
        <w:t>（1）具备有效的钢结构工程专业承包三级及以上资质</w:t>
      </w:r>
      <w:r>
        <w:rPr>
          <w:rFonts w:hint="eastAsia" w:ascii="仿宋" w:hAnsi="仿宋" w:eastAsia="仿宋" w:cs="Times New Roman"/>
          <w:b w:val="0"/>
          <w:bCs w:val="0"/>
          <w:kern w:val="2"/>
          <w:sz w:val="28"/>
          <w:szCs w:val="32"/>
          <w:highlight w:val="none"/>
          <w:lang w:val="en-US" w:eastAsia="zh-CN" w:bidi="ar-SA"/>
        </w:rPr>
        <w:t>并具备有效的安全生产许可证；</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Times New Roman"/>
          <w:b w:val="0"/>
          <w:bCs w:val="0"/>
          <w:kern w:val="2"/>
          <w:sz w:val="28"/>
          <w:szCs w:val="32"/>
          <w:highlight w:val="none"/>
          <w:lang w:val="en-US" w:eastAsia="zh-CN" w:bidi="ar-SA"/>
        </w:rPr>
      </w:pPr>
      <w:r>
        <w:rPr>
          <w:rFonts w:hint="eastAsia" w:ascii="仿宋" w:hAnsi="仿宋" w:eastAsia="仿宋" w:cs="Times New Roman"/>
          <w:b w:val="0"/>
          <w:bCs w:val="0"/>
          <w:kern w:val="2"/>
          <w:sz w:val="28"/>
          <w:szCs w:val="32"/>
          <w:highlight w:val="none"/>
          <w:lang w:val="en-US" w:eastAsia="zh-CN" w:bidi="ar-SA"/>
        </w:rPr>
        <w:t>（2）拟派项目经理具备建筑工程二级及以上注册建造师资格，并具有有效的安全生产考核合格证；拟派项目经理不得在其他在建项目中担任职务，出具项目经理无在建项目承诺书；提供养老保险证明材料，养老保险须提供2022年 1月1日以来在投标单位缴纳的任意3个月的养老保险证明。</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仿宋"/>
          <w:lang w:val="en-US" w:eastAsia="zh-CN"/>
        </w:rPr>
      </w:pPr>
      <w:r>
        <w:rPr>
          <w:rFonts w:hint="eastAsia" w:ascii="仿宋" w:hAnsi="仿宋" w:eastAsia="仿宋" w:cs="Times New Roman"/>
          <w:b w:val="0"/>
          <w:bCs w:val="0"/>
          <w:kern w:val="2"/>
          <w:sz w:val="28"/>
          <w:szCs w:val="32"/>
          <w:lang w:val="en-US" w:eastAsia="zh-CN" w:bidi="ar-SA"/>
        </w:rPr>
        <w:t>（3）拟派技术负责人须具备相关专业中级（含）及以上技术职称；拟派技术负责人不得在其他在建项目中担任职务，出具无在建项目承诺书；提供养老保险证明材料，养老保险须提供2022年 1月1日以来在投标单位缴纳的任意3个月的养老保险证明。</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标包划分:分为1个标包。   </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17"/>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无需报名，详见附件</w:t>
      </w:r>
      <w:r>
        <w:rPr>
          <w:rFonts w:hint="eastAsia" w:ascii="仿宋" w:hAnsi="仿宋" w:eastAsia="仿宋" w:cs="仿宋"/>
          <w:sz w:val="28"/>
          <w:szCs w:val="28"/>
        </w:rPr>
        <w:t>。</w:t>
      </w:r>
    </w:p>
    <w:p>
      <w:pPr>
        <w:pStyle w:val="17"/>
        <w:ind w:left="0" w:leftChars="0"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 xml:space="preserve">采购项目其他有关资料的获取：投标人自行下载百度网盘，注册登录后，打开下方链接，输入提取码后自行下载。链接：https://pan.baidu.com/s/1MIOJzq4l0d9oVUWaqNqYvg </w:t>
      </w:r>
    </w:p>
    <w:p>
      <w:pPr>
        <w:pStyle w:val="17"/>
        <w:ind w:left="0" w:leftChars="0" w:firstLine="0" w:firstLineChars="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提取码：37f8</w:t>
      </w:r>
      <w:r>
        <w:rPr>
          <w:rFonts w:hint="eastAsia" w:ascii="仿宋" w:hAnsi="仿宋" w:eastAsia="仿宋" w:cs="仿宋"/>
          <w:b w:val="0"/>
          <w:bCs w:val="0"/>
          <w:color w:val="000000"/>
          <w:kern w:val="2"/>
          <w:sz w:val="28"/>
          <w:szCs w:val="28"/>
          <w:u w:val="none"/>
          <w:lang w:val="en-US" w:eastAsia="zh-CN" w:bidi="ar-SA"/>
        </w:rPr>
        <w:t>。</w:t>
      </w:r>
      <w:r>
        <w:rPr>
          <w:rFonts w:hint="eastAsia" w:ascii="仿宋" w:hAnsi="仿宋" w:eastAsia="仿宋" w:cs="仿宋"/>
          <w:b w:val="0"/>
          <w:bCs w:val="0"/>
          <w:color w:val="000000"/>
          <w:kern w:val="2"/>
          <w:sz w:val="28"/>
          <w:szCs w:val="28"/>
          <w:lang w:val="en-US" w:eastAsia="zh-CN" w:bidi="ar-SA"/>
        </w:rPr>
        <w:t>如无法下载，请及时与项目负责人联系，否则责任自负。</w:t>
      </w:r>
    </w:p>
    <w:p>
      <w:pPr>
        <w:spacing w:line="500" w:lineRule="exact"/>
        <w:ind w:firstLine="560" w:firstLineChars="200"/>
        <w:jc w:val="left"/>
        <w:rPr>
          <w:rFonts w:hint="eastAsia" w:ascii="黑体" w:hAnsi="黑体" w:eastAsia="黑体" w:cs="Times New Roman"/>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文件售价：每标包人民币0元整，</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文件售后不退。</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bookmarkStart w:id="58" w:name="_GoBack"/>
      <w:bookmarkEnd w:id="58"/>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投标文件</w:t>
      </w:r>
      <w:r>
        <w:rPr>
          <w:rFonts w:hint="eastAsia" w:ascii="仿宋" w:hAnsi="仿宋" w:eastAsia="仿宋" w:cs="仿宋"/>
          <w:sz w:val="28"/>
          <w:szCs w:val="28"/>
        </w:rPr>
        <w:t>提交截止时</w:t>
      </w:r>
      <w:r>
        <w:rPr>
          <w:rFonts w:hint="eastAsia" w:ascii="仿宋" w:hAnsi="仿宋" w:eastAsia="仿宋" w:cs="仿宋"/>
          <w:sz w:val="28"/>
          <w:szCs w:val="28"/>
          <w:lang w:val="en-US" w:eastAsia="zh-CN"/>
        </w:rPr>
        <w:t>间</w:t>
      </w:r>
      <w:r>
        <w:rPr>
          <w:rFonts w:hint="eastAsia" w:ascii="仿宋" w:hAnsi="仿宋" w:eastAsia="仿宋" w:cs="仿宋"/>
          <w:sz w:val="28"/>
          <w:szCs w:val="28"/>
        </w:rPr>
        <w:t>（</w:t>
      </w:r>
      <w:r>
        <w:rPr>
          <w:rFonts w:hint="eastAsia" w:ascii="仿宋" w:hAnsi="仿宋" w:eastAsia="仿宋" w:cs="仿宋"/>
          <w:sz w:val="28"/>
          <w:szCs w:val="28"/>
          <w:lang w:val="en-US" w:eastAsia="zh-CN"/>
        </w:rPr>
        <w:t>开标截止</w:t>
      </w:r>
      <w:r>
        <w:rPr>
          <w:rFonts w:hint="eastAsia" w:ascii="仿宋" w:hAnsi="仿宋" w:eastAsia="仿宋" w:cs="仿宋"/>
          <w:sz w:val="28"/>
          <w:szCs w:val="28"/>
        </w:rPr>
        <w:t>时间）：</w:t>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点</w:t>
      </w:r>
      <w:r>
        <w:rPr>
          <w:rFonts w:hint="eastAsia" w:ascii="仿宋" w:hAnsi="仿宋" w:eastAsia="仿宋" w:cs="仿宋"/>
          <w:sz w:val="28"/>
          <w:szCs w:val="28"/>
          <w:lang w:val="en-US" w:eastAsia="zh-CN"/>
        </w:rPr>
        <w:t>30</w:t>
      </w:r>
      <w:r>
        <w:rPr>
          <w:rFonts w:hint="eastAsia" w:ascii="仿宋" w:hAnsi="仿宋" w:eastAsia="仿宋" w:cs="仿宋"/>
          <w:sz w:val="28"/>
          <w:szCs w:val="28"/>
        </w:rPr>
        <w:t>分（北京时间）</w:t>
      </w:r>
    </w:p>
    <w:p>
      <w:pPr>
        <w:pStyle w:val="17"/>
        <w:ind w:left="0" w:leftChars="0" w:firstLine="560" w:firstLineChars="200"/>
        <w:rPr>
          <w:rFonts w:hint="eastAsia" w:eastAsia="仿宋"/>
          <w:lang w:val="en-US" w:eastAsia="zh-CN"/>
        </w:rPr>
      </w:pPr>
      <w:r>
        <w:rPr>
          <w:rFonts w:hint="eastAsia" w:ascii="仿宋" w:hAnsi="仿宋" w:eastAsia="仿宋" w:cs="仿宋"/>
          <w:sz w:val="28"/>
          <w:szCs w:val="28"/>
          <w:lang w:val="en-US" w:eastAsia="zh-CN"/>
        </w:rPr>
        <w:t>2.投标文件份数：一正壹副（纸质版，胶装装订）,电子版投标文件（和纸质版投标文件一起密封提交）。未按要求提供的投标文件，将予以拒收。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spacing w:line="500" w:lineRule="exact"/>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时间（同</w:t>
      </w:r>
      <w:r>
        <w:rPr>
          <w:rFonts w:hint="eastAsia" w:ascii="仿宋" w:hAnsi="仿宋" w:eastAsia="仿宋" w:cs="仿宋"/>
          <w:b w:val="0"/>
          <w:bCs w:val="0"/>
          <w:sz w:val="28"/>
          <w:szCs w:val="28"/>
          <w:lang w:val="en-US" w:eastAsia="zh-CN"/>
        </w:rPr>
        <w:t>投标文件</w:t>
      </w:r>
      <w:r>
        <w:rPr>
          <w:rFonts w:hint="eastAsia" w:ascii="仿宋" w:hAnsi="仿宋" w:eastAsia="仿宋" w:cs="仿宋"/>
          <w:b w:val="0"/>
          <w:bCs w:val="0"/>
          <w:sz w:val="28"/>
          <w:szCs w:val="28"/>
          <w:lang w:eastAsia="zh-CN"/>
        </w:rPr>
        <w:t>提交截止时间）：</w:t>
      </w: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16</w:t>
      </w:r>
      <w:r>
        <w:rPr>
          <w:rFonts w:hint="eastAsia" w:ascii="仿宋" w:hAnsi="仿宋" w:eastAsia="仿宋" w:cs="仿宋"/>
          <w:b w:val="0"/>
          <w:bCs w:val="0"/>
          <w:sz w:val="28"/>
          <w:szCs w:val="28"/>
          <w:lang w:eastAsia="zh-CN"/>
        </w:rPr>
        <w:t>日</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点</w:t>
      </w:r>
      <w:r>
        <w:rPr>
          <w:rFonts w:hint="eastAsia" w:ascii="仿宋" w:hAnsi="仿宋" w:eastAsia="仿宋" w:cs="仿宋"/>
          <w:b w:val="0"/>
          <w:bCs w:val="0"/>
          <w:sz w:val="28"/>
          <w:szCs w:val="28"/>
          <w:lang w:val="en-US" w:eastAsia="zh-CN"/>
        </w:rPr>
        <w:t>30</w:t>
      </w:r>
      <w:r>
        <w:rPr>
          <w:rFonts w:hint="eastAsia" w:ascii="仿宋" w:hAnsi="仿宋" w:eastAsia="仿宋" w:cs="仿宋"/>
          <w:b w:val="0"/>
          <w:bCs w:val="0"/>
          <w:sz w:val="28"/>
          <w:szCs w:val="28"/>
          <w:lang w:eastAsia="zh-CN"/>
        </w:rPr>
        <w:t>分（北京时间）；</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地点：</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六、公告期限</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spacing w:line="50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30000.00</w:t>
      </w:r>
      <w:r>
        <w:rPr>
          <w:rFonts w:hint="eastAsia" w:ascii="仿宋_GB2312" w:eastAsia="仿宋_GB2312"/>
          <w:sz w:val="28"/>
          <w:szCs w:val="28"/>
          <w:highlight w:val="none"/>
          <w:u w:val="none"/>
        </w:rPr>
        <w:t>元</w:t>
      </w:r>
      <w:r>
        <w:rPr>
          <w:rFonts w:hint="eastAsia" w:ascii="仿宋_GB2312" w:eastAsia="仿宋_GB2312"/>
          <w:sz w:val="28"/>
          <w:szCs w:val="28"/>
          <w:highlight w:val="none"/>
        </w:rPr>
        <w:t>的投</w:t>
      </w:r>
      <w:r>
        <w:rPr>
          <w:rFonts w:hint="eastAsia" w:ascii="仿宋_GB2312" w:eastAsia="仿宋_GB2312"/>
          <w:sz w:val="28"/>
          <w:szCs w:val="28"/>
        </w:rPr>
        <w:t>标保证金(投标保证金以到账时间为准)；</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rPr>
        <w:t>2、投标保证金请从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spacing w:line="440" w:lineRule="exact"/>
        <w:ind w:firstLine="560" w:firstLineChars="200"/>
        <w:jc w:val="both"/>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户    名：安徽涡河商砼有限公司</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帐    号：1318312209000020891</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开户银行：中国工商银行涡阳向阳支行</w:t>
      </w:r>
    </w:p>
    <w:p>
      <w:pPr>
        <w:spacing w:line="500" w:lineRule="exact"/>
        <w:rPr>
          <w:rFonts w:hint="eastAsia" w:ascii="仿宋_GB2312" w:hAnsi="Times New Roman" w:eastAsia="仿宋_GB2312" w:cs="Times New Roman"/>
          <w:b/>
          <w:bCs/>
          <w:i w:val="0"/>
          <w:iCs w:val="0"/>
          <w:color w:val="auto"/>
          <w:kern w:val="2"/>
          <w:sz w:val="28"/>
          <w:szCs w:val="28"/>
          <w:highlight w:val="none"/>
          <w:lang w:val="en-US" w:eastAsia="zh-CN" w:bidi="ar-SA"/>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（二）竞争性谈判公告发布媒介</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本次竞争性谈判公告在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（四）注意事项</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spacing w:line="500" w:lineRule="exact"/>
        <w:ind w:firstLine="560" w:firstLineChars="200"/>
        <w:jc w:val="left"/>
        <w:rPr>
          <w:rFonts w:hint="eastAsia" w:ascii="仿宋" w:hAnsi="仿宋" w:eastAsia="仿宋" w:cs="仿宋"/>
          <w:b w:val="0"/>
          <w:bCs w:val="0"/>
          <w:sz w:val="28"/>
          <w:szCs w:val="28"/>
          <w:lang w:val="en-US" w:eastAsia="zh-CN"/>
        </w:rPr>
      </w:pPr>
      <w:bookmarkStart w:id="1" w:name="_Toc300834927"/>
      <w:bookmarkEnd w:id="1"/>
      <w:bookmarkStart w:id="2" w:name="_Toc384308185"/>
      <w:bookmarkEnd w:id="2"/>
      <w:bookmarkStart w:id="3" w:name="_Toc352691453"/>
      <w:bookmarkEnd w:id="3"/>
      <w:bookmarkStart w:id="4" w:name="_Toc361508560"/>
      <w:bookmarkEnd w:id="4"/>
      <w:bookmarkStart w:id="5" w:name="_Toc369531495"/>
      <w:bookmarkEnd w:id="5"/>
      <w:bookmarkStart w:id="6" w:name="_Toc10785"/>
      <w:bookmarkEnd w:id="6"/>
      <w:bookmarkStart w:id="7" w:name="_Toc300834928"/>
      <w:bookmarkStart w:id="8" w:name="_Toc361508561"/>
      <w:bookmarkStart w:id="9" w:name="_Toc352691454"/>
      <w:bookmarkStart w:id="10" w:name="_Toc247527534"/>
      <w:bookmarkStart w:id="11" w:name="_Toc247513933"/>
      <w:bookmarkStart w:id="12" w:name="_Toc3520"/>
      <w:bookmarkStart w:id="13" w:name="_Toc369531496"/>
      <w:bookmarkStart w:id="14" w:name="_Toc384308186"/>
      <w:r>
        <w:rPr>
          <w:rFonts w:hint="eastAsia" w:ascii="仿宋" w:hAnsi="仿宋" w:eastAsia="仿宋" w:cs="仿宋"/>
          <w:b w:val="0"/>
          <w:bCs w:val="0"/>
          <w:sz w:val="28"/>
          <w:szCs w:val="28"/>
          <w:lang w:val="en-US" w:eastAsia="zh-CN"/>
        </w:rPr>
        <w:t xml:space="preserve">采购人：安徽涡河商砼有限公司         </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地址：涡阳县星园街道史寨村202省道旁 </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联系人：李经理</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 xml:space="preserve">电话：13956746480    </w:t>
      </w:r>
      <w:r>
        <w:rPr>
          <w:rFonts w:hint="eastAsia" w:ascii="仿宋" w:hAnsi="仿宋" w:eastAsia="仿宋" w:cs="仿宋"/>
          <w:b w:val="0"/>
          <w:bCs w:val="0"/>
          <w:sz w:val="28"/>
          <w:szCs w:val="28"/>
          <w:lang w:eastAsia="zh-CN"/>
        </w:rPr>
        <w:t xml:space="preserve">                         </w:t>
      </w:r>
      <w:bookmarkEnd w:id="7"/>
      <w:bookmarkEnd w:id="8"/>
      <w:bookmarkEnd w:id="9"/>
      <w:bookmarkEnd w:id="10"/>
      <w:bookmarkEnd w:id="11"/>
      <w:bookmarkEnd w:id="12"/>
      <w:bookmarkEnd w:id="13"/>
      <w:bookmarkEnd w:id="14"/>
      <w:bookmarkStart w:id="15" w:name="_Toc384308187"/>
      <w:bookmarkEnd w:id="15"/>
      <w:bookmarkStart w:id="16" w:name="_Toc352691455"/>
      <w:bookmarkEnd w:id="16"/>
      <w:bookmarkStart w:id="17" w:name="_Toc152042288"/>
      <w:bookmarkEnd w:id="17"/>
      <w:bookmarkStart w:id="18" w:name="_Toc247527535"/>
      <w:bookmarkEnd w:id="18"/>
      <w:bookmarkStart w:id="19" w:name="_Toc369531497"/>
      <w:bookmarkEnd w:id="19"/>
      <w:bookmarkStart w:id="20" w:name="_Toc361508562"/>
      <w:bookmarkEnd w:id="20"/>
      <w:bookmarkStart w:id="21" w:name="_Toc247513934"/>
      <w:bookmarkEnd w:id="21"/>
      <w:bookmarkStart w:id="22" w:name="_Toc30817"/>
      <w:bookmarkEnd w:id="22"/>
      <w:bookmarkStart w:id="23" w:name="_Toc152045512"/>
      <w:bookmarkEnd w:id="23"/>
      <w:bookmarkStart w:id="24" w:name="_Toc144974480"/>
      <w:bookmarkEnd w:id="24"/>
      <w:bookmarkStart w:id="25" w:name="_Toc300834929"/>
      <w:bookmarkEnd w:id="25"/>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联系人：席工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电话：0558-7210172</w:t>
      </w:r>
      <w:r>
        <w:rPr>
          <w:rFonts w:hint="eastAsia" w:ascii="仿宋" w:hAnsi="仿宋" w:eastAsia="仿宋" w:cs="仿宋"/>
          <w:b w:val="0"/>
          <w:bCs w:val="0"/>
          <w:sz w:val="28"/>
          <w:szCs w:val="28"/>
          <w:lang w:eastAsia="zh-CN"/>
        </w:rPr>
        <w:t xml:space="preserve">                  </w:t>
      </w:r>
    </w:p>
    <w:p>
      <w:pPr>
        <w:spacing w:line="500" w:lineRule="exact"/>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sz w:val="28"/>
          <w:szCs w:val="28"/>
          <w:lang w:val="en-US" w:eastAsia="zh-CN"/>
        </w:rPr>
        <w:t xml:space="preserve"> 安徽涡河商砼有限公司</w:t>
      </w:r>
    </w:p>
    <w:p>
      <w:pPr>
        <w:spacing w:line="500" w:lineRule="exact"/>
        <w:ind w:firstLine="560" w:firstLineChars="200"/>
        <w:jc w:val="righ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日</w:t>
      </w:r>
    </w:p>
    <w:bookmarkEnd w:id="0"/>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竞争性谈判采购函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w:t>
      </w:r>
      <w:r>
        <w:rPr>
          <w:rFonts w:hint="eastAsia" w:ascii="宋体" w:hAnsi="宋体" w:cs="宋体"/>
          <w:sz w:val="28"/>
          <w:szCs w:val="28"/>
          <w:lang w:eastAsia="zh-CN"/>
        </w:rPr>
        <w:t>竞争性谈判</w:t>
      </w:r>
      <w:r>
        <w:rPr>
          <w:rFonts w:hint="eastAsia" w:ascii="宋体" w:hAnsi="宋体" w:eastAsia="宋体" w:cs="宋体"/>
          <w:sz w:val="28"/>
          <w:szCs w:val="28"/>
        </w:rPr>
        <w:t>方式对本项目进行采购。现将</w:t>
      </w:r>
      <w:r>
        <w:rPr>
          <w:rFonts w:hint="eastAsia" w:ascii="宋体" w:hAnsi="宋体" w:cs="宋体"/>
          <w:sz w:val="28"/>
          <w:szCs w:val="28"/>
          <w:lang w:eastAsia="zh-CN"/>
        </w:rPr>
        <w:t>竞争性谈判</w:t>
      </w:r>
      <w:r>
        <w:rPr>
          <w:rFonts w:hint="eastAsia" w:ascii="宋体" w:hAnsi="宋体" w:eastAsia="宋体" w:cs="宋体"/>
          <w:sz w:val="28"/>
          <w:szCs w:val="28"/>
        </w:rPr>
        <w:t>须知说明如下：</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eastAsia="宋体"/>
                <w:sz w:val="24"/>
                <w:lang w:eastAsia="zh-CN"/>
              </w:rPr>
            </w:pPr>
            <w:r>
              <w:rPr>
                <w:rFonts w:hint="eastAsia"/>
                <w:color w:val="000000"/>
                <w:sz w:val="24"/>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rFonts w:hint="default"/>
                <w:sz w:val="24"/>
                <w:lang w:val="en-US"/>
              </w:rPr>
            </w:pPr>
            <w:r>
              <w:rPr>
                <w:rFonts w:hAnsi="宋体"/>
                <w:sz w:val="24"/>
              </w:rPr>
              <w:t>供货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int="eastAsia" w:hAnsi="宋体"/>
                <w:sz w:val="24"/>
                <w:lang w:val="en-US" w:eastAsia="zh-CN"/>
              </w:rPr>
              <w:t>期限</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Ansi="宋体"/>
                <w:sz w:val="24"/>
              </w:rPr>
              <w:t>交货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Ansi="宋体"/>
                <w:sz w:val="24"/>
              </w:rPr>
              <w:t>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lang w:eastAsia="zh-CN"/>
              </w:rPr>
              <w:t>竞争性谈判</w:t>
            </w:r>
            <w:r>
              <w:rPr>
                <w:rFonts w:hint="eastAsia" w:hAnsi="宋体"/>
                <w:sz w:val="24"/>
              </w:rPr>
              <w:t>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w:t>
            </w:r>
            <w:r>
              <w:rPr>
                <w:rFonts w:hint="eastAsia" w:ascii="宋体" w:hAnsi="宋体" w:eastAsia="宋体" w:cs="宋体"/>
                <w:b w:val="0"/>
                <w:bCs/>
                <w:sz w:val="24"/>
                <w:szCs w:val="24"/>
                <w:highlight w:val="none"/>
              </w:rPr>
              <w:t>间：</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2022</w:t>
            </w:r>
            <w:r>
              <w:rPr>
                <w:rFonts w:ascii="Times New Roman" w:hAnsi="宋体"/>
                <w:kern w:val="0"/>
                <w:sz w:val="24"/>
                <w:szCs w:val="24"/>
                <w:highlight w:val="none"/>
              </w:rPr>
              <w:t>年</w:t>
            </w:r>
            <w:r>
              <w:rPr>
                <w:rFonts w:hint="eastAsia" w:hAnsi="宋体"/>
                <w:kern w:val="0"/>
                <w:sz w:val="24"/>
                <w:szCs w:val="24"/>
                <w:highlight w:val="none"/>
                <w:lang w:val="en-US" w:eastAsia="zh-CN"/>
              </w:rPr>
              <w:t>11</w:t>
            </w:r>
            <w:r>
              <w:rPr>
                <w:rFonts w:ascii="Times New Roman" w:hAnsi="宋体"/>
                <w:kern w:val="0"/>
                <w:sz w:val="24"/>
                <w:szCs w:val="24"/>
                <w:highlight w:val="none"/>
              </w:rPr>
              <w:t>月</w:t>
            </w:r>
            <w:r>
              <w:rPr>
                <w:rFonts w:hint="eastAsia" w:hAnsi="宋体"/>
                <w:kern w:val="0"/>
                <w:sz w:val="24"/>
                <w:szCs w:val="24"/>
                <w:highlight w:val="none"/>
                <w:lang w:val="en-US" w:eastAsia="zh-CN"/>
              </w:rPr>
              <w:t>13</w:t>
            </w:r>
            <w:r>
              <w:rPr>
                <w:rFonts w:ascii="Times New Roman" w:hAnsi="宋体"/>
                <w:kern w:val="0"/>
                <w:sz w:val="24"/>
                <w:szCs w:val="24"/>
                <w:highlight w:val="none"/>
              </w:rPr>
              <w:t>日</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17：30</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前，</w:t>
            </w:r>
            <w:r>
              <w:rPr>
                <w:rFonts w:hint="eastAsia" w:ascii="Times New Roman"/>
                <w:sz w:val="24"/>
                <w:szCs w:val="24"/>
                <w:highlight w:val="none"/>
                <w:lang w:eastAsia="zh-CN"/>
              </w:rPr>
              <w:t>投标单位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问内容发至zhihegongchengbu@163.com，</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spacing w:val="-4"/>
                <w:kern w:val="0"/>
                <w:sz w:val="24"/>
                <w:szCs w:val="24"/>
                <w:highlight w:val="none"/>
                <w:u w:val="single"/>
                <w:lang w:val="en-US" w:eastAsia="zh-CN"/>
              </w:rPr>
              <w:t>2022</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年</w:t>
            </w:r>
            <w:r>
              <w:rPr>
                <w:rFonts w:hint="eastAsia" w:hAnsi="宋体"/>
                <w:kern w:val="0"/>
                <w:sz w:val="24"/>
                <w:szCs w:val="24"/>
                <w:highlight w:val="none"/>
                <w:u w:val="single"/>
                <w:lang w:val="en-US" w:eastAsia="zh-CN"/>
              </w:rPr>
              <w:t>11</w:t>
            </w:r>
            <w:r>
              <w:rPr>
                <w:rFonts w:ascii="Times New Roman" w:hAnsi="宋体"/>
                <w:kern w:val="0"/>
                <w:sz w:val="24"/>
                <w:szCs w:val="24"/>
                <w:highlight w:val="none"/>
              </w:rPr>
              <w:t>月</w:t>
            </w:r>
            <w:r>
              <w:rPr>
                <w:rFonts w:hint="eastAsia" w:hAnsi="宋体"/>
                <w:kern w:val="0"/>
                <w:sz w:val="24"/>
                <w:szCs w:val="24"/>
                <w:highlight w:val="none"/>
                <w:lang w:val="en-US" w:eastAsia="zh-CN"/>
              </w:rPr>
              <w:t>14</w:t>
            </w:r>
            <w:r>
              <w:rPr>
                <w:rFonts w:ascii="Times New Roman" w:hAnsi="宋体"/>
                <w:kern w:val="0"/>
                <w:sz w:val="24"/>
                <w:szCs w:val="24"/>
                <w:highlight w:val="none"/>
              </w:rPr>
              <w:t>日，</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lang w:eastAsia="zh-CN"/>
              </w:rPr>
              <w:t>竞争性谈判</w:t>
            </w:r>
            <w:r>
              <w:rPr>
                <w:rFonts w:hint="eastAsia"/>
                <w:color w:val="000000"/>
                <w:sz w:val="24"/>
              </w:rPr>
              <w:t>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lang w:eastAsia="zh-CN"/>
              </w:rPr>
              <w:t>竞争性谈判</w:t>
            </w:r>
            <w:r>
              <w:rPr>
                <w:rFonts w:hint="eastAsia" w:hAnsi="宋体"/>
                <w:kern w:val="0"/>
                <w:sz w:val="24"/>
              </w:rPr>
              <w:t>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w:t>
            </w:r>
            <w:r>
              <w:rPr>
                <w:rFonts w:hint="eastAsia"/>
                <w:color w:val="000000"/>
                <w:sz w:val="24"/>
                <w:lang w:eastAsia="zh-CN"/>
              </w:rPr>
              <w:t>竞争性谈判</w:t>
            </w:r>
            <w:r>
              <w:rPr>
                <w:rFonts w:hint="eastAsia"/>
                <w:color w:val="000000"/>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sz w:val="24"/>
              </w:rPr>
            </w:pPr>
            <w:r>
              <w:rPr>
                <w:rFonts w:hint="eastAsia"/>
                <w:b/>
                <w:bCs/>
                <w:color w:val="000000"/>
                <w:sz w:val="28"/>
                <w:szCs w:val="28"/>
                <w:highlight w:val="yellow"/>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w:t>
            </w:r>
            <w:r>
              <w:rPr>
                <w:rFonts w:hint="eastAsia" w:hAnsi="宋体"/>
                <w:sz w:val="24"/>
                <w:lang w:eastAsia="zh-CN"/>
              </w:rPr>
              <w:t>竞争性谈判</w:t>
            </w:r>
            <w:r>
              <w:rPr>
                <w:rFonts w:hint="eastAsia" w:hAnsi="宋体"/>
                <w:sz w:val="24"/>
              </w:rPr>
              <w:t>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w:t>
            </w:r>
            <w:r>
              <w:rPr>
                <w:rFonts w:hint="eastAsia" w:hAnsi="宋体" w:cs="Times New Roman"/>
                <w:sz w:val="24"/>
                <w:lang w:eastAsia="zh-CN"/>
              </w:rPr>
              <w:t>竞争性谈判</w:t>
            </w:r>
            <w:r>
              <w:rPr>
                <w:rFonts w:hint="eastAsia" w:ascii="Times New Roman" w:hAnsi="宋体" w:eastAsia="宋体" w:cs="Times New Roman"/>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rFonts w:hint="eastAsia" w:eastAsia="宋体"/>
                <w:color w:val="auto"/>
                <w:sz w:val="24"/>
                <w:highlight w:val="none"/>
                <w:lang w:eastAsia="zh-CN"/>
              </w:rPr>
            </w:pPr>
            <w:r>
              <w:rPr>
                <w:color w:val="auto"/>
                <w:sz w:val="24"/>
                <w:highlight w:val="none"/>
              </w:rPr>
              <w:t>开标时间和地点：详见</w:t>
            </w:r>
            <w:r>
              <w:rPr>
                <w:rFonts w:hint="eastAsia"/>
                <w:color w:val="auto"/>
                <w:sz w:val="24"/>
                <w:highlight w:val="none"/>
                <w:lang w:eastAsia="zh-CN"/>
              </w:rPr>
              <w:t>竞争性谈判</w:t>
            </w:r>
            <w:r>
              <w:rPr>
                <w:rFonts w:hint="eastAsia"/>
                <w:color w:val="auto"/>
                <w:sz w:val="24"/>
                <w:highlight w:val="none"/>
              </w:rPr>
              <w:t>公告</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lang w:eastAsia="zh-CN"/>
              </w:rPr>
              <w:t>竞争性谈判</w:t>
            </w:r>
            <w:r>
              <w:rPr>
                <w:rFonts w:hint="eastAsia"/>
                <w:color w:val="auto"/>
                <w:sz w:val="24"/>
              </w:rPr>
              <w:t>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lang w:eastAsia="zh-CN"/>
              </w:rPr>
              <w:t>竞争性谈判</w:t>
            </w:r>
            <w:r>
              <w:rPr>
                <w:rFonts w:hint="eastAsia"/>
                <w:sz w:val="24"/>
              </w:rPr>
              <w:t>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lang w:eastAsia="zh-CN"/>
              </w:rPr>
              <w:t>竞争性谈判</w:t>
            </w:r>
            <w:r>
              <w:rPr>
                <w:rFonts w:hint="eastAsia"/>
                <w:color w:val="auto"/>
                <w:sz w:val="24"/>
              </w:rPr>
              <w:t>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lang w:eastAsia="zh-CN"/>
              </w:rPr>
              <w:t>竞争性谈判</w:t>
            </w:r>
            <w:r>
              <w:rPr>
                <w:rFonts w:hint="eastAsia"/>
                <w:color w:val="auto"/>
                <w:sz w:val="24"/>
              </w:rPr>
              <w:t>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lang w:eastAsia="zh-CN"/>
              </w:rPr>
              <w:t>竞争性谈判</w:t>
            </w:r>
            <w:r>
              <w:rPr>
                <w:rFonts w:hint="eastAsia"/>
                <w:sz w:val="24"/>
              </w:rPr>
              <w:t>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auto"/>
                <w:sz w:val="24"/>
                <w:highlight w:val="none"/>
                <w:lang w:eastAsia="zh-CN"/>
              </w:rPr>
            </w:pPr>
            <w:r>
              <w:rPr>
                <w:rFonts w:hint="eastAsia" w:hAnsi="宋体"/>
                <w:color w:val="auto"/>
                <w:sz w:val="24"/>
                <w:highlight w:val="none"/>
              </w:rPr>
              <w:t>履约保证金为</w:t>
            </w:r>
            <w:r>
              <w:rPr>
                <w:rFonts w:hint="eastAsia" w:hAnsi="宋体"/>
                <w:color w:val="auto"/>
                <w:sz w:val="24"/>
                <w:highlight w:val="none"/>
                <w:lang w:val="en-US" w:eastAsia="zh-CN"/>
              </w:rPr>
              <w:t>中标金额的5%；</w:t>
            </w:r>
            <w:r>
              <w:rPr>
                <w:rFonts w:hint="eastAsia" w:hAnsi="宋体"/>
                <w:kern w:val="0"/>
                <w:sz w:val="24"/>
                <w:lang w:val="en-US" w:eastAsia="zh-CN"/>
              </w:rPr>
              <w:t xml:space="preserve"> </w:t>
            </w:r>
          </w:p>
          <w:p>
            <w:pPr>
              <w:spacing w:line="360" w:lineRule="exact"/>
              <w:rPr>
                <w:rFonts w:hint="eastAsia" w:hAnsi="宋体"/>
                <w:color w:val="auto"/>
                <w:sz w:val="24"/>
                <w:highlight w:val="none"/>
              </w:rPr>
            </w:pPr>
            <w:r>
              <w:rPr>
                <w:rFonts w:hint="eastAsia" w:hAnsi="宋体"/>
                <w:color w:val="auto"/>
                <w:sz w:val="24"/>
                <w:highlight w:val="none"/>
              </w:rPr>
              <w:t>履约保证金缴纳形式：1.银行汇款；2.银行转账；3.银行保</w:t>
            </w:r>
          </w:p>
          <w:p>
            <w:pPr>
              <w:spacing w:line="360" w:lineRule="exact"/>
              <w:rPr>
                <w:rFonts w:hAnsi="宋体"/>
                <w:color w:val="auto"/>
                <w:sz w:val="24"/>
                <w:highlight w:val="none"/>
              </w:rPr>
            </w:pPr>
            <w:r>
              <w:rPr>
                <w:rFonts w:hint="eastAsia" w:hAnsi="宋体"/>
                <w:color w:val="auto"/>
                <w:sz w:val="24"/>
                <w:highlight w:val="none"/>
              </w:rPr>
              <w:t>函或汇票或本票。</w:t>
            </w:r>
          </w:p>
          <w:p>
            <w:pPr>
              <w:spacing w:line="360" w:lineRule="exact"/>
              <w:rPr>
                <w:rFonts w:hAnsi="宋体"/>
                <w:color w:val="auto"/>
                <w:sz w:val="24"/>
                <w:highlight w:val="none"/>
              </w:rPr>
            </w:pPr>
            <w:r>
              <w:rPr>
                <w:rFonts w:hAnsi="宋体"/>
                <w:color w:val="auto"/>
                <w:sz w:val="24"/>
                <w:highlight w:val="none"/>
              </w:rPr>
              <w:t>履约保证金缴纳</w:t>
            </w:r>
            <w:r>
              <w:rPr>
                <w:rFonts w:hint="eastAsia" w:hAnsi="宋体"/>
                <w:color w:val="auto"/>
                <w:sz w:val="24"/>
                <w:highlight w:val="none"/>
                <w:lang w:val="en-US" w:eastAsia="zh-CN"/>
              </w:rPr>
              <w:t>账户</w:t>
            </w:r>
            <w:r>
              <w:rPr>
                <w:rFonts w:hAnsi="宋体"/>
                <w:color w:val="auto"/>
                <w:sz w:val="24"/>
                <w:highlight w:val="none"/>
              </w:rPr>
              <w:t>：</w:t>
            </w:r>
          </w:p>
          <w:p>
            <w:pPr>
              <w:pStyle w:val="6"/>
              <w:numPr>
                <w:ilvl w:val="0"/>
                <w:numId w:val="0"/>
              </w:numPr>
              <w:tabs>
                <w:tab w:val="left" w:pos="540"/>
              </w:tabs>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户    名：安徽涡河商砼有限公司</w:t>
            </w:r>
          </w:p>
          <w:p>
            <w:pPr>
              <w:pStyle w:val="6"/>
              <w:numPr>
                <w:ilvl w:val="0"/>
                <w:numId w:val="0"/>
              </w:numPr>
              <w:tabs>
                <w:tab w:val="left" w:pos="540"/>
              </w:tabs>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帐    号：1318312209000020891</w:t>
            </w:r>
          </w:p>
          <w:p>
            <w:pPr>
              <w:pStyle w:val="6"/>
              <w:numPr>
                <w:ilvl w:val="0"/>
                <w:numId w:val="0"/>
              </w:numPr>
              <w:tabs>
                <w:tab w:val="left" w:pos="540"/>
              </w:tabs>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开户银行：中国工商银行涡阳向阳支行</w:t>
            </w:r>
          </w:p>
          <w:p>
            <w:pPr>
              <w:pStyle w:val="6"/>
              <w:numPr>
                <w:ilvl w:val="0"/>
                <w:numId w:val="0"/>
              </w:numPr>
              <w:tabs>
                <w:tab w:val="left" w:pos="540"/>
              </w:tabs>
              <w:spacing w:line="360" w:lineRule="auto"/>
              <w:ind w:firstLine="480" w:firstLineChars="200"/>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6"/>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w:t>
            </w:r>
            <w:r>
              <w:rPr>
                <w:rFonts w:hint="eastAsia" w:ascii="Times New Roman"/>
                <w:color w:val="auto"/>
                <w:sz w:val="24"/>
                <w:szCs w:val="24"/>
                <w:highlight w:val="none"/>
                <w:lang w:val="en-US" w:eastAsia="zh-CN"/>
              </w:rPr>
              <w:t>工期/</w:t>
            </w:r>
            <w:r>
              <w:rPr>
                <w:rFonts w:hint="eastAsia" w:ascii="Times New Roman"/>
                <w:color w:val="auto"/>
                <w:sz w:val="24"/>
                <w:szCs w:val="24"/>
                <w:highlight w:val="none"/>
                <w:lang w:eastAsia="zh-CN"/>
              </w:rPr>
              <w:t>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5"/>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highlight w:val="cyan"/>
                <w:lang w:val="en-US" w:eastAsia="zh-CN"/>
              </w:rPr>
              <w:t>2、</w:t>
            </w:r>
            <w:r>
              <w:rPr>
                <w:rFonts w:hint="eastAsia" w:eastAsia="宋体" w:cs="宋体"/>
                <w:color w:val="auto"/>
                <w:kern w:val="0"/>
                <w:sz w:val="24"/>
                <w:szCs w:val="24"/>
                <w:highlight w:val="cyan"/>
                <w:lang w:val="en-US" w:eastAsia="zh-CN"/>
              </w:rPr>
              <w:t>中标单位需参照国家计委计价格[2002]1980号文件规定标准，以</w:t>
            </w:r>
            <w:r>
              <w:rPr>
                <w:rFonts w:hint="eastAsia" w:cs="宋体"/>
                <w:color w:val="auto"/>
                <w:kern w:val="0"/>
                <w:sz w:val="24"/>
                <w:szCs w:val="24"/>
                <w:highlight w:val="cyan"/>
                <w:lang w:val="en-US" w:eastAsia="zh-CN"/>
              </w:rPr>
              <w:t>中标金额</w:t>
            </w:r>
            <w:r>
              <w:rPr>
                <w:rFonts w:hint="eastAsia" w:eastAsia="宋体" w:cs="宋体"/>
                <w:color w:val="auto"/>
                <w:kern w:val="0"/>
                <w:sz w:val="24"/>
                <w:szCs w:val="24"/>
                <w:highlight w:val="cyan"/>
                <w:lang w:val="en-US" w:eastAsia="zh-CN"/>
              </w:rPr>
              <w:t>为计算基数，</w:t>
            </w:r>
            <w:r>
              <w:rPr>
                <w:rFonts w:hint="eastAsia" w:cs="宋体"/>
                <w:color w:val="auto"/>
                <w:kern w:val="0"/>
                <w:sz w:val="24"/>
                <w:szCs w:val="24"/>
                <w:highlight w:val="cyan"/>
                <w:lang w:val="en-US" w:eastAsia="zh-CN"/>
              </w:rPr>
              <w:t>在领取中标通知书前</w:t>
            </w:r>
            <w:r>
              <w:rPr>
                <w:rFonts w:hint="eastAsia" w:eastAsia="宋体" w:cs="宋体"/>
                <w:color w:val="auto"/>
                <w:kern w:val="0"/>
                <w:sz w:val="24"/>
                <w:szCs w:val="24"/>
                <w:highlight w:val="cyan"/>
                <w:lang w:val="en-US" w:eastAsia="zh-CN"/>
              </w:rPr>
              <w:t>向采购代理机构交纳代理服务费</w:t>
            </w:r>
            <w:r>
              <w:rPr>
                <w:rFonts w:hint="eastAsia" w:cs="宋体"/>
                <w:color w:val="auto"/>
                <w:kern w:val="0"/>
                <w:sz w:val="24"/>
                <w:szCs w:val="24"/>
                <w:highlight w:val="cyan"/>
                <w:lang w:val="en-US" w:eastAsia="zh-CN"/>
              </w:rPr>
              <w:t>（领取中标通知书时，需携带代理服务费转账凭证）</w:t>
            </w:r>
            <w:r>
              <w:rPr>
                <w:rFonts w:hint="eastAsia" w:eastAsia="宋体" w:cs="宋体"/>
                <w:color w:val="auto"/>
                <w:kern w:val="0"/>
                <w:sz w:val="24"/>
                <w:szCs w:val="24"/>
                <w:highlight w:val="cyan"/>
                <w:lang w:val="en-US" w:eastAsia="zh-CN"/>
              </w:rPr>
              <w:t>。</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5"/>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lang w:eastAsia="zh-CN"/>
              </w:rPr>
              <w:t>竞争性谈判</w:t>
            </w:r>
            <w:r>
              <w:rPr>
                <w:rFonts w:hint="eastAsia"/>
                <w:snapToGrid w:val="0"/>
                <w:spacing w:val="-4"/>
                <w:kern w:val="0"/>
                <w:sz w:val="24"/>
              </w:rPr>
              <w:t>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ascii="Times New Roman" w:hAnsi="Times New Roman" w:eastAsia="宋体" w:cs="Times New Roman"/>
                <w:snapToGrid w:val="0"/>
                <w:spacing w:val="-4"/>
                <w:kern w:val="0"/>
                <w:sz w:val="24"/>
                <w:lang w:val="en-US" w:eastAsia="zh-CN"/>
              </w:rPr>
              <w:t>一正</w:t>
            </w:r>
            <w:r>
              <w:rPr>
                <w:rFonts w:hint="eastAsia" w:cs="Times New Roman"/>
                <w:snapToGrid w:val="0"/>
                <w:spacing w:val="-4"/>
                <w:kern w:val="0"/>
                <w:sz w:val="24"/>
                <w:lang w:val="en-US" w:eastAsia="zh-CN"/>
              </w:rPr>
              <w:t>壹</w:t>
            </w:r>
            <w:r>
              <w:rPr>
                <w:rFonts w:hint="eastAsia" w:ascii="Times New Roman" w:hAnsi="Times New Roman" w:eastAsia="宋体" w:cs="Times New Roman"/>
                <w:snapToGrid w:val="0"/>
                <w:spacing w:val="-4"/>
                <w:kern w:val="0"/>
                <w:sz w:val="24"/>
                <w:lang w:val="en-US" w:eastAsia="zh-CN"/>
              </w:rPr>
              <w:t>副（纸质版，胶装装订）</w:t>
            </w:r>
            <w:r>
              <w:rPr>
                <w:rFonts w:hint="eastAsia" w:cs="Times New Roman"/>
                <w:snapToGrid w:val="0"/>
                <w:spacing w:val="-4"/>
                <w:kern w:val="0"/>
                <w:sz w:val="24"/>
                <w:lang w:val="en-US" w:eastAsia="zh-CN"/>
              </w:rPr>
              <w:t>，</w:t>
            </w:r>
            <w:r>
              <w:rPr>
                <w:rFonts w:hint="eastAsia" w:ascii="Times New Roman" w:hAnsi="Times New Roman" w:eastAsia="宋体" w:cs="Times New Roman"/>
                <w:snapToGrid w:val="0"/>
                <w:spacing w:val="-4"/>
                <w:kern w:val="0"/>
                <w:sz w:val="24"/>
                <w:lang w:val="en-US" w:eastAsia="zh-CN"/>
              </w:rPr>
              <w:t>电子版投标文件（和纸质版投标文件一起密封）。</w:t>
            </w:r>
            <w:r>
              <w:rPr>
                <w:rFonts w:hint="eastAsia" w:ascii="Times New Roman" w:hAnsi="Times New Roman" w:eastAsia="宋体" w:cs="Times New Roman"/>
                <w:b/>
                <w:bCs/>
                <w:color w:val="auto"/>
                <w:kern w:val="2"/>
                <w:sz w:val="24"/>
                <w:szCs w:val="22"/>
                <w:lang w:val="en-US" w:eastAsia="zh-CN" w:bidi="ar-SA"/>
              </w:rPr>
              <w:t>注：未按要求</w:t>
            </w:r>
            <w:r>
              <w:rPr>
                <w:rFonts w:hint="eastAsia" w:ascii="Times New Roman" w:hAnsi="Times New Roman" w:cs="Times New Roman"/>
                <w:b/>
                <w:bCs/>
                <w:color w:val="auto"/>
                <w:kern w:val="2"/>
                <w:sz w:val="24"/>
                <w:szCs w:val="22"/>
                <w:lang w:val="en-US" w:eastAsia="zh-CN" w:bidi="ar-SA"/>
              </w:rPr>
              <w:t>提供</w:t>
            </w:r>
            <w:r>
              <w:rPr>
                <w:rFonts w:hint="eastAsia" w:ascii="Times New Roman" w:hAnsi="Times New Roman" w:eastAsia="宋体" w:cs="Times New Roman"/>
                <w:b/>
                <w:bCs/>
                <w:color w:val="auto"/>
                <w:kern w:val="2"/>
                <w:sz w:val="24"/>
                <w:szCs w:val="22"/>
                <w:lang w:val="en-US" w:eastAsia="zh-CN" w:bidi="ar-SA"/>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lang w:val="en-US" w:eastAsia="zh-CN"/>
              </w:rPr>
              <w:t>3</w:t>
            </w:r>
            <w:r>
              <w:rPr>
                <w:rFonts w:hint="eastAsia" w:ascii="Times New Roman" w:hAnsi="Times New Roman" w:eastAsia="宋体" w:cs="Times New Roman"/>
                <w:sz w:val="24"/>
                <w:lang w:val="en-US" w:eastAsia="zh-CN"/>
              </w:rPr>
              <w:t>.2中标单位</w:t>
            </w:r>
            <w:r>
              <w:rPr>
                <w:rFonts w:hint="eastAsia" w:cs="Times New Roman"/>
                <w:sz w:val="24"/>
                <w:lang w:val="en-US" w:eastAsia="zh-CN"/>
              </w:rPr>
              <w:t>在和采购单位</w:t>
            </w:r>
            <w:r>
              <w:rPr>
                <w:rFonts w:hint="eastAsia" w:ascii="Times New Roman" w:hAnsi="Times New Roman" w:eastAsia="宋体" w:cs="Times New Roman"/>
                <w:sz w:val="24"/>
                <w:lang w:val="en-US" w:eastAsia="zh-CN"/>
              </w:rPr>
              <w:t>签订完合同后</w:t>
            </w:r>
            <w:r>
              <w:rPr>
                <w:rFonts w:hint="eastAsia" w:cs="Times New Roman"/>
                <w:sz w:val="24"/>
                <w:lang w:val="en-US" w:eastAsia="zh-CN"/>
              </w:rPr>
              <w:t>，</w:t>
            </w:r>
            <w:r>
              <w:rPr>
                <w:rFonts w:hint="eastAsia" w:ascii="Times New Roman" w:hAnsi="Times New Roman" w:eastAsia="宋体" w:cs="Times New Roman"/>
                <w:sz w:val="24"/>
                <w:lang w:val="en-US" w:eastAsia="zh-CN"/>
              </w:rPr>
              <w:t>必须在7个工作日内前往集团招投标中心</w:t>
            </w:r>
            <w:r>
              <w:rPr>
                <w:rFonts w:hint="eastAsia" w:cs="Times New Roman"/>
                <w:sz w:val="24"/>
                <w:lang w:val="en-US" w:eastAsia="zh-CN"/>
              </w:rPr>
              <w:t>（亳州市涡阳县世纪大道与向阳路交叉口市民服务中心四楼416办公室）电话：0558-7210172</w:t>
            </w:r>
            <w:r>
              <w:rPr>
                <w:rFonts w:hint="eastAsia" w:ascii="Times New Roman" w:hAnsi="Times New Roman" w:eastAsia="宋体" w:cs="Times New Roman"/>
                <w:sz w:val="24"/>
                <w:lang w:val="en-US" w:eastAsia="zh-CN"/>
              </w:rPr>
              <w:t>进行合同见证（携带所有合同</w:t>
            </w:r>
            <w:r>
              <w:rPr>
                <w:rFonts w:hint="eastAsia" w:cs="Times New Roman"/>
                <w:sz w:val="24"/>
                <w:lang w:val="en-US" w:eastAsia="zh-CN"/>
              </w:rPr>
              <w:t>、履约保证金转账凭证</w:t>
            </w:r>
            <w:r>
              <w:rPr>
                <w:rFonts w:hint="eastAsia" w:ascii="Times New Roman" w:hAnsi="Times New Roman" w:eastAsia="宋体" w:cs="Times New Roman"/>
                <w:sz w:val="24"/>
                <w:lang w:val="en-US" w:eastAsia="zh-CN"/>
              </w:rPr>
              <w:t>及</w:t>
            </w:r>
            <w:r>
              <w:rPr>
                <w:rFonts w:hint="eastAsia" w:cs="Times New Roman"/>
                <w:sz w:val="24"/>
                <w:lang w:val="en-US" w:eastAsia="zh-CN"/>
              </w:rPr>
              <w:t>中标通知书复印件</w:t>
            </w:r>
            <w:r>
              <w:rPr>
                <w:rFonts w:hint="eastAsia" w:ascii="Times New Roman" w:hAnsi="Times New Roman" w:eastAsia="宋体" w:cs="Times New Roman"/>
                <w:sz w:val="24"/>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4</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4"/>
        <w:jc w:val="both"/>
        <w:rPr>
          <w:rFonts w:hint="eastAsia" w:ascii="宋体" w:hAnsi="宋体" w:cs="宋体"/>
          <w:bCs/>
          <w:szCs w:val="32"/>
        </w:r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提供合法有效的营业执照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竞争性谈判</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left"/>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eastAsia="zh-CN"/>
              </w:rPr>
              <w:t>竞争性谈判</w:t>
            </w:r>
            <w:r>
              <w:rPr>
                <w:rFonts w:hint="eastAsia" w:ascii="宋体" w:hAnsi="宋体"/>
                <w:color w:val="auto"/>
                <w:sz w:val="24"/>
                <w:highlight w:val="none"/>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 xml:space="preserve">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竞争性谈判</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满足</w:t>
            </w:r>
            <w:r>
              <w:rPr>
                <w:rFonts w:hint="eastAsia" w:ascii="宋体" w:hAnsi="宋体"/>
                <w:color w:val="auto"/>
                <w:sz w:val="24"/>
                <w:lang w:eastAsia="zh-CN"/>
              </w:rPr>
              <w:t>竞争性谈判</w:t>
            </w:r>
            <w:r>
              <w:rPr>
                <w:rFonts w:hint="eastAsia" w:ascii="宋体" w:hAnsi="宋体"/>
                <w:color w:val="auto"/>
                <w:sz w:val="24"/>
              </w:rPr>
              <w:t>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w:t>
            </w:r>
            <w:r>
              <w:rPr>
                <w:rFonts w:hint="eastAsia" w:ascii="宋体" w:hAnsi="宋体"/>
                <w:color w:val="auto"/>
                <w:sz w:val="24"/>
                <w:lang w:eastAsia="zh-CN"/>
              </w:rPr>
              <w:t>竞争性谈判</w:t>
            </w:r>
            <w:r>
              <w:rPr>
                <w:rFonts w:hint="eastAsia" w:ascii="宋体" w:hAnsi="宋体"/>
                <w:color w:val="auto"/>
                <w:sz w:val="24"/>
              </w:rPr>
              <w:t>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或扫描件加盖公章</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highlight w:val="yellow"/>
        </w:rPr>
      </w:pPr>
      <w:r>
        <w:rPr>
          <w:rFonts w:hint="eastAsia"/>
          <w:sz w:val="24"/>
          <w:lang w:eastAsia="zh-CN"/>
        </w:rPr>
        <w:t>竞争性谈判</w:t>
      </w:r>
      <w:r>
        <w:rPr>
          <w:rFonts w:hint="eastAsia"/>
          <w:sz w:val="24"/>
        </w:rPr>
        <w:t>小组应当从质量和服务均能满足采购文件实质性响应要求的</w:t>
      </w:r>
      <w:r>
        <w:rPr>
          <w:rFonts w:hint="eastAsia"/>
          <w:sz w:val="24"/>
          <w:lang w:eastAsia="zh-CN"/>
        </w:rPr>
        <w:t>投标单位</w:t>
      </w:r>
      <w:r>
        <w:rPr>
          <w:rFonts w:hint="eastAsia"/>
          <w:sz w:val="24"/>
        </w:rPr>
        <w:t>中，</w:t>
      </w:r>
      <w:r>
        <w:rPr>
          <w:rFonts w:hint="eastAsia"/>
          <w:sz w:val="24"/>
          <w:highlight w:val="yellow"/>
        </w:rPr>
        <w:t>按照</w:t>
      </w:r>
      <w:r>
        <w:rPr>
          <w:rFonts w:hint="eastAsia"/>
          <w:sz w:val="24"/>
          <w:highlight w:val="yellow"/>
          <w:lang w:val="en-US" w:eastAsia="zh-CN"/>
        </w:rPr>
        <w:t>最终</w:t>
      </w:r>
      <w:r>
        <w:rPr>
          <w:rFonts w:hint="eastAsia"/>
          <w:sz w:val="24"/>
          <w:highlight w:val="yellow"/>
        </w:rPr>
        <w:t>报价由低到高的顺序提</w:t>
      </w:r>
      <w:r>
        <w:rPr>
          <w:rFonts w:hint="eastAsia"/>
          <w:color w:val="auto"/>
          <w:sz w:val="24"/>
          <w:highlight w:val="yellow"/>
        </w:rPr>
        <w:t>出3名成交候选</w:t>
      </w:r>
      <w:r>
        <w:rPr>
          <w:rFonts w:hint="eastAsia"/>
          <w:sz w:val="24"/>
          <w:highlight w:val="yellow"/>
        </w:rPr>
        <w:t>人，并编写评审报告。所有参加谈判且符合谈判文件要求的供应商进行最后报价</w:t>
      </w:r>
      <w:r>
        <w:rPr>
          <w:rFonts w:hint="eastAsia"/>
          <w:sz w:val="24"/>
          <w:highlight w:val="yellow"/>
          <w:lang w:eastAsia="zh-CN"/>
        </w:rPr>
        <w:t>，第二轮报价不得高于第一轮报价。</w:t>
      </w:r>
    </w:p>
    <w:p>
      <w:pPr>
        <w:pStyle w:val="5"/>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5"/>
        <w:rPr>
          <w:rFonts w:hint="eastAsia" w:ascii="宋体" w:hAnsi="宋体"/>
          <w:sz w:val="24"/>
          <w:szCs w:val="24"/>
          <w:lang w:val="en-US" w:eastAsia="zh-CN"/>
        </w:rPr>
      </w:pPr>
      <w:bookmarkStart w:id="26" w:name="_Toc179632608"/>
      <w:bookmarkStart w:id="27" w:name="_Toc246996976"/>
      <w:bookmarkStart w:id="28" w:name="_Toc144974557"/>
      <w:bookmarkStart w:id="29" w:name="_Toc152045590"/>
      <w:bookmarkStart w:id="30" w:name="_Toc246996233"/>
      <w:bookmarkStart w:id="31" w:name="_Toc152042367"/>
      <w:bookmarkStart w:id="32" w:name="_Toc296602478"/>
      <w:bookmarkStart w:id="33" w:name="_Toc247085748"/>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152045591"/>
      <w:bookmarkStart w:id="35" w:name="_Toc152042368"/>
      <w:bookmarkStart w:id="36" w:name="_Toc296602479"/>
      <w:bookmarkStart w:id="37" w:name="_Toc247085749"/>
      <w:bookmarkStart w:id="38" w:name="_Toc246996977"/>
      <w:bookmarkStart w:id="39" w:name="_Toc179632609"/>
      <w:bookmarkStart w:id="40" w:name="_Toc246996234"/>
      <w:bookmarkStart w:id="41" w:name="_Toc144974558"/>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5"/>
        <w:rPr>
          <w:rFonts w:hint="eastAsia" w:ascii="宋体" w:hAnsi="宋体"/>
          <w:sz w:val="24"/>
          <w:szCs w:val="24"/>
          <w:lang w:val="en-US" w:eastAsia="zh-CN"/>
        </w:rPr>
      </w:pPr>
      <w:bookmarkStart w:id="42" w:name="_Toc144974560"/>
      <w:bookmarkStart w:id="43" w:name="_Toc179632611"/>
      <w:bookmarkStart w:id="44" w:name="_Toc246996979"/>
      <w:bookmarkStart w:id="45" w:name="_Toc152042370"/>
      <w:bookmarkStart w:id="46" w:name="_Toc247085751"/>
      <w:bookmarkStart w:id="47" w:name="_Toc296602481"/>
      <w:bookmarkStart w:id="48" w:name="_Toc152045593"/>
      <w:bookmarkStart w:id="49" w:name="_Toc246996236"/>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246996237"/>
      <w:bookmarkStart w:id="51" w:name="_Toc246996980"/>
      <w:bookmarkStart w:id="52" w:name="_Toc144974561"/>
      <w:bookmarkStart w:id="53" w:name="_Toc152042371"/>
      <w:bookmarkStart w:id="54" w:name="_Toc152045594"/>
      <w:bookmarkStart w:id="55" w:name="_Toc179632612"/>
      <w:bookmarkStart w:id="56" w:name="_Toc247085752"/>
      <w:bookmarkStart w:id="57" w:name="_Toc296602482"/>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w:t>
      </w:r>
      <w:r>
        <w:rPr>
          <w:rFonts w:hint="eastAsia"/>
          <w:sz w:val="24"/>
          <w:lang w:eastAsia="zh-CN"/>
        </w:rPr>
        <w:t>竞争性谈判</w:t>
      </w:r>
      <w:r>
        <w:rPr>
          <w:rFonts w:hint="eastAsia"/>
          <w:sz w:val="24"/>
        </w:rPr>
        <w:t>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w:t>
      </w:r>
      <w:r>
        <w:rPr>
          <w:rFonts w:hint="eastAsia"/>
          <w:sz w:val="24"/>
          <w:lang w:eastAsia="zh-CN"/>
        </w:rPr>
        <w:t>竞争性谈判</w:t>
      </w:r>
      <w:r>
        <w:rPr>
          <w:rFonts w:hint="eastAsia"/>
          <w:sz w:val="24"/>
        </w:rPr>
        <w:t>文件的规定，从</w:t>
      </w:r>
      <w:r>
        <w:rPr>
          <w:rFonts w:hint="eastAsia"/>
          <w:sz w:val="24"/>
          <w:lang w:eastAsia="zh-CN"/>
        </w:rPr>
        <w:t>投标文件</w:t>
      </w:r>
      <w:r>
        <w:rPr>
          <w:rFonts w:hint="eastAsia"/>
          <w:sz w:val="24"/>
        </w:rPr>
        <w:t>的有效性、完整性和对</w:t>
      </w:r>
      <w:r>
        <w:rPr>
          <w:rFonts w:hint="eastAsia"/>
          <w:sz w:val="24"/>
          <w:lang w:eastAsia="zh-CN"/>
        </w:rPr>
        <w:t>竞争性谈判</w:t>
      </w:r>
      <w:r>
        <w:rPr>
          <w:rFonts w:hint="eastAsia"/>
          <w:sz w:val="24"/>
        </w:rPr>
        <w:t>文件的响应程度进行审查，以确定是否对</w:t>
      </w:r>
      <w:r>
        <w:rPr>
          <w:rFonts w:hint="eastAsia"/>
          <w:sz w:val="24"/>
          <w:lang w:eastAsia="zh-CN"/>
        </w:rPr>
        <w:t>竞争性谈判</w:t>
      </w:r>
      <w:r>
        <w:rPr>
          <w:rFonts w:hint="eastAsia"/>
          <w:sz w:val="24"/>
        </w:rPr>
        <w:t>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w:t>
      </w:r>
      <w:r>
        <w:rPr>
          <w:rFonts w:hint="eastAsia"/>
          <w:sz w:val="24"/>
          <w:lang w:eastAsia="zh-CN"/>
        </w:rPr>
        <w:t>竞争性谈判</w:t>
      </w:r>
      <w:r>
        <w:rPr>
          <w:rFonts w:hint="eastAsia"/>
          <w:sz w:val="24"/>
        </w:rPr>
        <w:t>小组可以书面形式（应当由</w:t>
      </w:r>
      <w:r>
        <w:rPr>
          <w:rFonts w:hint="eastAsia"/>
          <w:sz w:val="24"/>
          <w:lang w:eastAsia="zh-CN"/>
        </w:rPr>
        <w:t>竞争性谈判</w:t>
      </w:r>
      <w:r>
        <w:rPr>
          <w:rFonts w:hint="eastAsia"/>
          <w:sz w:val="24"/>
        </w:rPr>
        <w:t>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w:t>
      </w:r>
      <w:r>
        <w:rPr>
          <w:rFonts w:hint="eastAsia"/>
          <w:sz w:val="24"/>
          <w:lang w:eastAsia="zh-CN"/>
        </w:rPr>
        <w:t>竞争性谈判</w:t>
      </w:r>
      <w:r>
        <w:rPr>
          <w:rFonts w:hint="eastAsia"/>
          <w:sz w:val="24"/>
        </w:rPr>
        <w:t>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lang w:eastAsia="zh-CN"/>
        </w:rPr>
        <w:t>竞争性谈判</w:t>
      </w:r>
      <w:r>
        <w:rPr>
          <w:rFonts w:hint="eastAsia"/>
          <w:color w:val="auto"/>
          <w:sz w:val="24"/>
          <w:highlight w:val="none"/>
        </w:rPr>
        <w:t>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w:t>
      </w:r>
      <w:r>
        <w:rPr>
          <w:rFonts w:hint="eastAsia"/>
          <w:color w:val="auto"/>
          <w:sz w:val="24"/>
          <w:highlight w:val="none"/>
          <w:lang w:eastAsia="zh-CN"/>
        </w:rPr>
        <w:t>竞争性谈判</w:t>
      </w:r>
      <w:r>
        <w:rPr>
          <w:rFonts w:hint="eastAsia"/>
          <w:color w:val="auto"/>
          <w:sz w:val="24"/>
          <w:highlight w:val="none"/>
        </w:rPr>
        <w:t>小组根据全体</w:t>
      </w:r>
      <w:r>
        <w:rPr>
          <w:rFonts w:hint="eastAsia"/>
          <w:color w:val="auto"/>
          <w:sz w:val="24"/>
          <w:highlight w:val="none"/>
          <w:lang w:eastAsia="zh-CN"/>
        </w:rPr>
        <w:t>竞争性谈判</w:t>
      </w:r>
      <w:r>
        <w:rPr>
          <w:rFonts w:hint="eastAsia"/>
          <w:color w:val="auto"/>
          <w:sz w:val="24"/>
          <w:highlight w:val="none"/>
        </w:rPr>
        <w:t>小组成员签字的原始评审和</w:t>
      </w:r>
      <w:r>
        <w:rPr>
          <w:rFonts w:hint="eastAsia"/>
          <w:color w:val="auto"/>
          <w:sz w:val="24"/>
          <w:highlight w:val="none"/>
          <w:lang w:eastAsia="zh-CN"/>
        </w:rPr>
        <w:t>竞争性谈判</w:t>
      </w:r>
      <w:r>
        <w:rPr>
          <w:rFonts w:hint="eastAsia"/>
          <w:color w:val="auto"/>
          <w:sz w:val="24"/>
          <w:highlight w:val="none"/>
        </w:rPr>
        <w:t>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5"/>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w:t>
      </w:r>
      <w:r>
        <w:rPr>
          <w:rFonts w:hint="eastAsia"/>
          <w:lang w:eastAsia="zh-CN"/>
        </w:rPr>
        <w:t>竞争性谈判</w:t>
      </w:r>
      <w:r>
        <w:rPr>
          <w:rFonts w:hint="eastAsia"/>
        </w:rPr>
        <w:t>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w:t>
      </w:r>
      <w:r>
        <w:rPr>
          <w:rFonts w:hint="eastAsia"/>
          <w:lang w:eastAsia="zh-CN"/>
        </w:rPr>
        <w:t>竞争性谈判</w:t>
      </w:r>
      <w:r>
        <w:rPr>
          <w:rFonts w:hint="eastAsia"/>
        </w:rPr>
        <w:t>小组应当封存全部</w:t>
      </w:r>
      <w:r>
        <w:rPr>
          <w:rFonts w:hint="eastAsia"/>
          <w:lang w:eastAsia="zh-CN"/>
        </w:rPr>
        <w:t>投标文件</w:t>
      </w:r>
      <w:r>
        <w:rPr>
          <w:rFonts w:hint="eastAsia"/>
        </w:rPr>
        <w:t>和评审记录，待不可抗力的影响结束且具备继续评审的条件时，由原</w:t>
      </w:r>
      <w:r>
        <w:rPr>
          <w:rFonts w:hint="eastAsia"/>
          <w:lang w:eastAsia="zh-CN"/>
        </w:rPr>
        <w:t>竞争性谈判</w:t>
      </w:r>
      <w:r>
        <w:rPr>
          <w:rFonts w:hint="eastAsia"/>
        </w:rPr>
        <w:t>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w:t>
      </w:r>
      <w:r>
        <w:rPr>
          <w:rFonts w:hint="eastAsia" w:ascii="宋体" w:hAnsi="宋体"/>
          <w:b/>
          <w:sz w:val="24"/>
          <w:lang w:eastAsia="zh-CN"/>
        </w:rPr>
        <w:t>竞争性谈判</w:t>
      </w:r>
      <w:r>
        <w:rPr>
          <w:rFonts w:hint="eastAsia" w:ascii="宋体" w:hAnsi="宋体"/>
          <w:b/>
          <w:sz w:val="24"/>
        </w:rPr>
        <w:t>小组成员</w:t>
      </w:r>
    </w:p>
    <w:p>
      <w:pPr>
        <w:spacing w:line="440" w:lineRule="exact"/>
        <w:ind w:firstLine="420" w:firstLineChars="200"/>
        <w:rPr>
          <w:rFonts w:hint="eastAsia"/>
        </w:rPr>
      </w:pPr>
      <w:r>
        <w:rPr>
          <w:rFonts w:hint="eastAsia"/>
        </w:rPr>
        <w:t>4.2.1  除非发生下列情况之一，</w:t>
      </w:r>
      <w:r>
        <w:rPr>
          <w:rFonts w:hint="eastAsia"/>
          <w:lang w:eastAsia="zh-CN"/>
        </w:rPr>
        <w:t>竞争性谈判</w:t>
      </w:r>
      <w:r>
        <w:rPr>
          <w:rFonts w:hint="eastAsia"/>
        </w:rPr>
        <w:t>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w:t>
      </w:r>
      <w:r>
        <w:rPr>
          <w:rFonts w:hint="eastAsia"/>
          <w:lang w:eastAsia="zh-CN"/>
        </w:rPr>
        <w:t>竞争性谈判</w:t>
      </w:r>
      <w:r>
        <w:rPr>
          <w:rFonts w:hint="eastAsia"/>
        </w:rPr>
        <w:t>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w:t>
      </w:r>
      <w:r>
        <w:rPr>
          <w:rFonts w:hint="eastAsia" w:ascii="宋体" w:hAnsi="宋体"/>
          <w:szCs w:val="21"/>
          <w:lang w:eastAsia="zh-CN"/>
        </w:rPr>
        <w:t>竞争性谈判</w:t>
      </w:r>
      <w:r>
        <w:rPr>
          <w:rFonts w:hint="eastAsia" w:ascii="宋体" w:hAnsi="宋体"/>
          <w:szCs w:val="21"/>
        </w:rPr>
        <w:t>小组成员，其已完成的评审行为无效。由</w:t>
      </w:r>
      <w:r>
        <w:rPr>
          <w:rFonts w:hint="eastAsia" w:ascii="宋体" w:hAnsi="宋体"/>
          <w:szCs w:val="21"/>
          <w:lang w:eastAsia="zh-CN"/>
        </w:rPr>
        <w:t>采购单位</w:t>
      </w:r>
      <w:r>
        <w:rPr>
          <w:rFonts w:hint="eastAsia" w:ascii="宋体" w:hAnsi="宋体"/>
          <w:szCs w:val="21"/>
        </w:rPr>
        <w:t>根据本</w:t>
      </w:r>
      <w:r>
        <w:rPr>
          <w:rFonts w:hint="eastAsia" w:ascii="宋体" w:hAnsi="宋体"/>
          <w:szCs w:val="21"/>
          <w:lang w:eastAsia="zh-CN"/>
        </w:rPr>
        <w:t>竞争性谈判</w:t>
      </w:r>
      <w:r>
        <w:rPr>
          <w:rFonts w:hint="eastAsia" w:ascii="宋体" w:hAnsi="宋体"/>
          <w:szCs w:val="21"/>
        </w:rPr>
        <w:t>文件规定的</w:t>
      </w:r>
      <w:r>
        <w:rPr>
          <w:rFonts w:hint="eastAsia" w:ascii="宋体" w:hAnsi="宋体"/>
          <w:szCs w:val="21"/>
          <w:lang w:eastAsia="zh-CN"/>
        </w:rPr>
        <w:t>竞争性谈判</w:t>
      </w:r>
      <w:r>
        <w:rPr>
          <w:rFonts w:hint="eastAsia" w:ascii="宋体" w:hAnsi="宋体"/>
          <w:szCs w:val="21"/>
        </w:rPr>
        <w:t>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w:t>
      </w:r>
      <w:r>
        <w:rPr>
          <w:rFonts w:hint="eastAsia"/>
          <w:lang w:eastAsia="zh-CN"/>
        </w:rPr>
        <w:t>竞争性谈判</w:t>
      </w:r>
      <w:r>
        <w:rPr>
          <w:rFonts w:hint="eastAsia"/>
        </w:rPr>
        <w:t>小组就某项定性的评审结论做出表决的，由</w:t>
      </w:r>
      <w:r>
        <w:rPr>
          <w:rFonts w:hint="eastAsia"/>
          <w:lang w:eastAsia="zh-CN"/>
        </w:rPr>
        <w:t>竞争性谈判</w:t>
      </w:r>
      <w:r>
        <w:rPr>
          <w:rFonts w:hint="eastAsia"/>
        </w:rPr>
        <w:t>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5"/>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w:t>
      </w:r>
      <w:r>
        <w:rPr>
          <w:rFonts w:hint="eastAsia"/>
          <w:color w:val="auto"/>
          <w:szCs w:val="21"/>
          <w:lang w:eastAsia="zh-CN"/>
        </w:rPr>
        <w:t>竞争性谈判</w:t>
      </w:r>
      <w:r>
        <w:rPr>
          <w:rFonts w:hint="eastAsia"/>
          <w:color w:val="auto"/>
          <w:szCs w:val="21"/>
        </w:rPr>
        <w:t>文件要求递交投标保证金的；</w:t>
      </w:r>
    </w:p>
    <w:p>
      <w:pPr>
        <w:spacing w:line="440" w:lineRule="exact"/>
        <w:ind w:firstLine="420" w:firstLineChars="200"/>
        <w:rPr>
          <w:rFonts w:hint="eastAsia"/>
          <w:color w:val="auto"/>
          <w:szCs w:val="21"/>
        </w:rPr>
      </w:pPr>
      <w:r>
        <w:rPr>
          <w:rFonts w:hint="eastAsia"/>
          <w:color w:val="auto"/>
          <w:szCs w:val="21"/>
        </w:rPr>
        <w:t>（3）未按照</w:t>
      </w:r>
      <w:r>
        <w:rPr>
          <w:rFonts w:hint="eastAsia"/>
          <w:color w:val="auto"/>
          <w:szCs w:val="21"/>
          <w:lang w:eastAsia="zh-CN"/>
        </w:rPr>
        <w:t>竞争性谈判</w:t>
      </w:r>
      <w:r>
        <w:rPr>
          <w:rFonts w:hint="eastAsia"/>
          <w:color w:val="auto"/>
          <w:szCs w:val="21"/>
        </w:rPr>
        <w:t>文件规定要求签署、盖章的；</w:t>
      </w:r>
    </w:p>
    <w:p>
      <w:pPr>
        <w:spacing w:line="440" w:lineRule="exact"/>
        <w:ind w:firstLine="420" w:firstLineChars="200"/>
        <w:rPr>
          <w:rFonts w:hint="eastAsia"/>
          <w:color w:val="auto"/>
          <w:szCs w:val="21"/>
        </w:rPr>
      </w:pPr>
      <w:r>
        <w:rPr>
          <w:rFonts w:hint="eastAsia"/>
          <w:color w:val="auto"/>
          <w:szCs w:val="21"/>
        </w:rPr>
        <w:t>（4）不具备</w:t>
      </w:r>
      <w:r>
        <w:rPr>
          <w:rFonts w:hint="eastAsia"/>
          <w:color w:val="auto"/>
          <w:szCs w:val="21"/>
          <w:lang w:eastAsia="zh-CN"/>
        </w:rPr>
        <w:t>竞争性谈判</w:t>
      </w:r>
      <w:r>
        <w:rPr>
          <w:rFonts w:hint="eastAsia"/>
          <w:color w:val="auto"/>
          <w:szCs w:val="21"/>
        </w:rPr>
        <w:t>文件中规定资格要求的；</w:t>
      </w:r>
    </w:p>
    <w:p>
      <w:pPr>
        <w:spacing w:line="440" w:lineRule="exact"/>
        <w:ind w:firstLine="420" w:firstLineChars="200"/>
        <w:rPr>
          <w:rFonts w:hint="eastAsia" w:ascii="宋体" w:hAnsi="宋体"/>
          <w:szCs w:val="21"/>
        </w:rPr>
      </w:pPr>
      <w:r>
        <w:rPr>
          <w:rFonts w:hint="eastAsia"/>
          <w:szCs w:val="21"/>
        </w:rPr>
        <w:t>（5）未按照</w:t>
      </w:r>
      <w:r>
        <w:rPr>
          <w:rFonts w:hint="eastAsia"/>
          <w:szCs w:val="21"/>
          <w:lang w:eastAsia="zh-CN"/>
        </w:rPr>
        <w:t>竞争性谈判</w:t>
      </w:r>
      <w:r>
        <w:rPr>
          <w:rFonts w:hint="eastAsia"/>
          <w:szCs w:val="21"/>
        </w:rPr>
        <w:t>文件要求注明投标产品品牌</w:t>
      </w:r>
      <w:r>
        <w:rPr>
          <w:rFonts w:hint="eastAsia"/>
          <w:szCs w:val="21"/>
          <w:lang w:val="en-US" w:eastAsia="zh-CN"/>
        </w:rPr>
        <w:t>的（施工及服务类项目，此项不作要求）</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w:t>
      </w:r>
      <w:r>
        <w:rPr>
          <w:rFonts w:hint="eastAsia" w:ascii="宋体" w:hAnsi="宋体"/>
          <w:szCs w:val="21"/>
          <w:lang w:eastAsia="zh-CN"/>
        </w:rPr>
        <w:t>竞争性谈判</w:t>
      </w:r>
      <w:r>
        <w:rPr>
          <w:rFonts w:hint="eastAsia" w:ascii="宋体" w:hAnsi="宋体"/>
          <w:szCs w:val="21"/>
        </w:rPr>
        <w:t>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w:t>
      </w:r>
      <w:r>
        <w:rPr>
          <w:rFonts w:hint="eastAsia" w:ascii="宋体" w:hAnsi="宋体"/>
          <w:szCs w:val="21"/>
          <w:lang w:eastAsia="zh-CN"/>
        </w:rPr>
        <w:t>竞争性谈判</w:t>
      </w:r>
      <w:r>
        <w:rPr>
          <w:rFonts w:hint="eastAsia" w:ascii="宋体" w:hAnsi="宋体"/>
          <w:szCs w:val="21"/>
        </w:rPr>
        <w:t>文件规定的格式填写、内容不完整以至影响</w:t>
      </w:r>
      <w:r>
        <w:rPr>
          <w:rFonts w:hint="eastAsia" w:ascii="宋体" w:hAnsi="宋体"/>
          <w:szCs w:val="21"/>
          <w:lang w:eastAsia="zh-CN"/>
        </w:rPr>
        <w:t>投标文件</w:t>
      </w:r>
      <w:r>
        <w:rPr>
          <w:rFonts w:hint="eastAsia" w:ascii="宋体" w:hAnsi="宋体"/>
          <w:szCs w:val="21"/>
        </w:rPr>
        <w:t>评审且不符合</w:t>
      </w:r>
      <w:r>
        <w:rPr>
          <w:rFonts w:hint="eastAsia" w:ascii="宋体" w:hAnsi="宋体"/>
          <w:szCs w:val="21"/>
          <w:lang w:eastAsia="zh-CN"/>
        </w:rPr>
        <w:t>竞争性谈判</w:t>
      </w:r>
      <w:r>
        <w:rPr>
          <w:rFonts w:hint="eastAsia" w:ascii="宋体" w:hAnsi="宋体"/>
          <w:szCs w:val="21"/>
        </w:rPr>
        <w:t>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w:t>
      </w:r>
      <w:r>
        <w:rPr>
          <w:rFonts w:hint="eastAsia" w:ascii="宋体" w:hAnsi="宋体"/>
          <w:szCs w:val="21"/>
          <w:lang w:eastAsia="zh-CN"/>
        </w:rPr>
        <w:t>竞争性谈判</w:t>
      </w:r>
      <w:r>
        <w:rPr>
          <w:rFonts w:hint="eastAsia" w:ascii="宋体" w:hAnsi="宋体"/>
          <w:szCs w:val="21"/>
        </w:rPr>
        <w:t>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w:t>
      </w:r>
      <w:r>
        <w:rPr>
          <w:rFonts w:hint="eastAsia" w:ascii="宋体" w:hAnsi="宋体"/>
          <w:szCs w:val="21"/>
          <w:lang w:eastAsia="zh-CN"/>
        </w:rPr>
        <w:t>竞争性谈判</w:t>
      </w:r>
      <w:r>
        <w:rPr>
          <w:rFonts w:hint="eastAsia" w:ascii="宋体" w:hAnsi="宋体"/>
          <w:szCs w:val="21"/>
        </w:rPr>
        <w:t>文件的实质性要求和条件作出响应；所谓实质上响应，是指</w:t>
      </w:r>
      <w:r>
        <w:rPr>
          <w:rFonts w:hint="eastAsia" w:ascii="宋体" w:hAnsi="宋体"/>
          <w:szCs w:val="21"/>
          <w:lang w:eastAsia="zh-CN"/>
        </w:rPr>
        <w:t>投标文件</w:t>
      </w:r>
      <w:r>
        <w:rPr>
          <w:rFonts w:hint="eastAsia" w:ascii="宋体" w:hAnsi="宋体"/>
          <w:szCs w:val="21"/>
        </w:rPr>
        <w:t>应与</w:t>
      </w:r>
      <w:r>
        <w:rPr>
          <w:rFonts w:hint="eastAsia" w:ascii="宋体" w:hAnsi="宋体"/>
          <w:szCs w:val="21"/>
          <w:lang w:eastAsia="zh-CN"/>
        </w:rPr>
        <w:t>竞争性谈判</w:t>
      </w:r>
      <w:r>
        <w:rPr>
          <w:rFonts w:hint="eastAsia" w:ascii="宋体" w:hAnsi="宋体"/>
          <w:szCs w:val="21"/>
        </w:rPr>
        <w:t>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w:t>
      </w:r>
      <w:r>
        <w:rPr>
          <w:rFonts w:hint="eastAsia" w:ascii="宋体" w:hAnsi="宋体"/>
          <w:szCs w:val="21"/>
          <w:lang w:eastAsia="zh-CN"/>
        </w:rPr>
        <w:t>竞争性谈判</w:t>
      </w:r>
      <w:r>
        <w:rPr>
          <w:rFonts w:hint="eastAsia" w:ascii="宋体" w:hAnsi="宋体"/>
          <w:szCs w:val="21"/>
        </w:rPr>
        <w:t>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w:t>
      </w:r>
      <w:r>
        <w:rPr>
          <w:rFonts w:hint="eastAsia" w:ascii="宋体" w:hAnsi="宋体"/>
          <w:color w:val="auto"/>
          <w:szCs w:val="21"/>
          <w:lang w:eastAsia="zh-CN"/>
        </w:rPr>
        <w:t>竞争性谈判</w:t>
      </w:r>
      <w:r>
        <w:rPr>
          <w:rFonts w:hint="eastAsia" w:ascii="宋体" w:hAnsi="宋体"/>
          <w:color w:val="auto"/>
          <w:szCs w:val="21"/>
        </w:rPr>
        <w:t>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w:t>
      </w:r>
      <w:r>
        <w:rPr>
          <w:rFonts w:hint="eastAsia" w:ascii="宋体" w:hAnsi="宋体"/>
          <w:color w:val="auto"/>
          <w:szCs w:val="21"/>
          <w:lang w:eastAsia="zh-CN"/>
        </w:rPr>
        <w:t>竞争性谈判</w:t>
      </w:r>
      <w:r>
        <w:rPr>
          <w:rFonts w:hint="eastAsia" w:ascii="宋体" w:hAnsi="宋体"/>
          <w:color w:val="auto"/>
          <w:szCs w:val="21"/>
        </w:rPr>
        <w:t>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w:t>
      </w:r>
      <w:r>
        <w:rPr>
          <w:rFonts w:hint="eastAsia" w:ascii="宋体" w:hAnsi="宋体"/>
          <w:szCs w:val="21"/>
          <w:lang w:eastAsia="zh-CN"/>
        </w:rPr>
        <w:t>竞争性谈判</w:t>
      </w:r>
      <w:r>
        <w:rPr>
          <w:rFonts w:hint="eastAsia" w:ascii="宋体" w:hAnsi="宋体"/>
          <w:szCs w:val="21"/>
        </w:rPr>
        <w:t>小组对其否决的投标，应附否决投标情况说明</w:t>
      </w:r>
      <w:r>
        <w:rPr>
          <w:rFonts w:hint="eastAsia" w:ascii="宋体" w:hAnsi="宋体"/>
          <w:szCs w:val="21"/>
          <w:lang w:eastAsia="zh-CN"/>
        </w:rPr>
        <w:t>。</w:t>
      </w:r>
    </w:p>
    <w:p>
      <w:pPr>
        <w:pStyle w:val="5"/>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或者报价未超过采购预算的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17"/>
        <w:rPr>
          <w:rFonts w:hint="eastAsia" w:ascii="宋体" w:hAnsi="宋体"/>
          <w:b/>
          <w:color w:val="FF0000"/>
          <w:sz w:val="24"/>
          <w:lang w:eastAsia="zh-CN"/>
        </w:rPr>
      </w:pPr>
    </w:p>
    <w:p>
      <w:pPr>
        <w:pStyle w:val="16"/>
        <w:rPr>
          <w:rFonts w:hint="eastAsia" w:ascii="宋体" w:hAnsi="宋体"/>
          <w:b/>
          <w:color w:val="FF0000"/>
          <w:sz w:val="24"/>
          <w:lang w:eastAsia="zh-CN"/>
        </w:rPr>
      </w:pPr>
    </w:p>
    <w:p>
      <w:pPr>
        <w:pStyle w:val="16"/>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第四章   采购内容及需求</w:t>
      </w:r>
    </w:p>
    <w:p>
      <w:pPr>
        <w:pStyle w:val="2"/>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1、按招标人提供的招标文件及图纸、工程量清单所包含的所有内容，包工、包料、包质量，包工期、包安全、包文明施工，包工程竣工验收。</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Times New Roman"/>
          <w:b w:val="0"/>
          <w:bCs w:val="0"/>
          <w:kern w:val="2"/>
          <w:sz w:val="28"/>
          <w:szCs w:val="32"/>
          <w:lang w:val="en-US" w:eastAsia="zh-CN" w:bidi="ar-SA"/>
        </w:rPr>
      </w:pPr>
      <w:r>
        <w:rPr>
          <w:rFonts w:hint="eastAsia" w:ascii="仿宋" w:hAnsi="仿宋" w:eastAsia="仿宋" w:cs="Times New Roman"/>
          <w:b w:val="0"/>
          <w:bCs w:val="0"/>
          <w:kern w:val="2"/>
          <w:sz w:val="28"/>
          <w:szCs w:val="32"/>
          <w:lang w:val="en-US" w:eastAsia="zh-CN" w:bidi="ar-SA"/>
        </w:rPr>
        <w:t>2、</w:t>
      </w:r>
      <w:r>
        <w:rPr>
          <w:rFonts w:hint="default" w:ascii="仿宋" w:hAnsi="仿宋" w:eastAsia="仿宋" w:cs="Times New Roman"/>
          <w:b w:val="0"/>
          <w:bCs w:val="0"/>
          <w:kern w:val="2"/>
          <w:sz w:val="28"/>
          <w:szCs w:val="32"/>
          <w:lang w:val="en-US" w:eastAsia="zh-CN" w:bidi="ar-SA"/>
        </w:rPr>
        <w:t>质量要求：符合国家质量验收备案标准；</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Times New Roman"/>
          <w:b w:val="0"/>
          <w:bCs w:val="0"/>
          <w:kern w:val="2"/>
          <w:sz w:val="28"/>
          <w:szCs w:val="32"/>
          <w:lang w:val="en-US" w:eastAsia="zh-CN" w:bidi="ar-SA"/>
        </w:rPr>
      </w:pPr>
      <w:r>
        <w:rPr>
          <w:rFonts w:hint="eastAsia" w:ascii="仿宋" w:hAnsi="仿宋" w:eastAsia="仿宋" w:cs="Times New Roman"/>
          <w:b w:val="0"/>
          <w:bCs w:val="0"/>
          <w:kern w:val="2"/>
          <w:sz w:val="28"/>
          <w:szCs w:val="32"/>
          <w:lang w:val="en-US" w:eastAsia="zh-CN" w:bidi="ar-SA"/>
        </w:rPr>
        <w:t>3、</w:t>
      </w:r>
      <w:r>
        <w:rPr>
          <w:rFonts w:hint="default" w:ascii="仿宋" w:hAnsi="仿宋" w:eastAsia="仿宋" w:cs="Times New Roman"/>
          <w:b w:val="0"/>
          <w:bCs w:val="0"/>
          <w:kern w:val="2"/>
          <w:sz w:val="28"/>
          <w:szCs w:val="32"/>
          <w:lang w:val="en-US" w:eastAsia="zh-CN" w:bidi="ar-SA"/>
        </w:rPr>
        <w:t>安全目标：杜绝死亡、重伤事故；</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Times New Roman"/>
          <w:b w:val="0"/>
          <w:bCs w:val="0"/>
          <w:kern w:val="2"/>
          <w:sz w:val="28"/>
          <w:szCs w:val="32"/>
          <w:lang w:val="en-US" w:eastAsia="zh-CN" w:bidi="ar-SA"/>
        </w:rPr>
      </w:pPr>
      <w:r>
        <w:rPr>
          <w:rFonts w:hint="eastAsia" w:ascii="仿宋" w:hAnsi="仿宋" w:eastAsia="仿宋" w:cs="Times New Roman"/>
          <w:b w:val="0"/>
          <w:bCs w:val="0"/>
          <w:kern w:val="2"/>
          <w:sz w:val="28"/>
          <w:szCs w:val="32"/>
          <w:lang w:val="en-US" w:eastAsia="zh-CN" w:bidi="ar-SA"/>
        </w:rPr>
        <w:t>4、</w:t>
      </w:r>
      <w:r>
        <w:rPr>
          <w:rFonts w:hint="default" w:ascii="仿宋" w:hAnsi="仿宋" w:eastAsia="仿宋" w:cs="Times New Roman"/>
          <w:b w:val="0"/>
          <w:bCs w:val="0"/>
          <w:kern w:val="2"/>
          <w:sz w:val="28"/>
          <w:szCs w:val="32"/>
          <w:lang w:val="en-US" w:eastAsia="zh-CN" w:bidi="ar-SA"/>
        </w:rPr>
        <w:t>扬尘防治目标：做到“七个100%，八个必须”</w:t>
      </w:r>
      <w:r>
        <w:rPr>
          <w:rFonts w:hint="eastAsia" w:ascii="仿宋" w:hAnsi="仿宋" w:eastAsia="仿宋" w:cs="Times New Roman"/>
          <w:b w:val="0"/>
          <w:bCs w:val="0"/>
          <w:kern w:val="2"/>
          <w:sz w:val="28"/>
          <w:szCs w:val="32"/>
          <w:lang w:val="en-US" w:eastAsia="zh-CN" w:bidi="ar-SA"/>
        </w:rPr>
        <w:t>。</w:t>
      </w:r>
    </w:p>
    <w:p>
      <w:pPr>
        <w:pStyle w:val="17"/>
        <w:numPr>
          <w:ilvl w:val="0"/>
          <w:numId w:val="0"/>
        </w:numPr>
        <w:ind w:firstLine="562" w:firstLineChars="200"/>
        <w:rPr>
          <w:rFonts w:ascii="宋体" w:hAnsi="宋体" w:eastAsia="宋体" w:cs="宋体"/>
          <w:kern w:val="0"/>
          <w:sz w:val="24"/>
          <w:szCs w:val="24"/>
          <w:lang w:val="en-US" w:eastAsia="zh-CN" w:bidi="ar"/>
        </w:rPr>
      </w:pPr>
      <w:r>
        <w:rPr>
          <w:rFonts w:hint="eastAsia" w:ascii="仿宋" w:hAnsi="仿宋" w:eastAsia="仿宋" w:cs="仿宋"/>
          <w:b/>
          <w:bCs/>
          <w:color w:val="000000"/>
          <w:kern w:val="2"/>
          <w:sz w:val="28"/>
          <w:szCs w:val="28"/>
          <w:highlight w:val="none"/>
          <w:lang w:val="en-US" w:eastAsia="zh-CN" w:bidi="ar-SA"/>
        </w:rPr>
        <w:t>注：投标报价包括除构成工程主体的材料费之外的人工、安装、调试、服务、税费、中标服务费等所有费用。</w:t>
      </w:r>
    </w:p>
    <w:p>
      <w:pPr>
        <w:keepNext w:val="0"/>
        <w:keepLines w:val="0"/>
        <w:widowControl/>
        <w:suppressLineNumbers w:val="0"/>
        <w:ind w:firstLine="480" w:firstLineChars="200"/>
        <w:jc w:val="left"/>
        <w:rPr>
          <w:rFonts w:ascii="Arial" w:hAnsi="Arial" w:eastAsia="黑体"/>
          <w:b/>
          <w:sz w:val="32"/>
          <w:shd w:val="pct10" w:color="auto" w:fill="FFFFFF"/>
        </w:rPr>
      </w:pPr>
      <w:r>
        <w:rPr>
          <w:rFonts w:ascii="宋体" w:hAnsi="宋体" w:eastAsia="宋体" w:cs="宋体"/>
          <w:kern w:val="0"/>
          <w:sz w:val="24"/>
          <w:szCs w:val="24"/>
          <w:lang w:val="en-US" w:eastAsia="zh-CN" w:bidi="ar"/>
        </w:rPr>
        <w:t>注：对于“采购需求”中涉及的相关证照、证明、证书、证件等</w:t>
      </w:r>
      <w:r>
        <w:rPr>
          <w:rFonts w:hint="eastAsia" w:ascii="宋体" w:hAnsi="宋体" w:eastAsia="宋体" w:cs="宋体"/>
          <w:kern w:val="0"/>
          <w:sz w:val="24"/>
          <w:szCs w:val="24"/>
          <w:lang w:val="en-US" w:eastAsia="zh-CN" w:bidi="ar"/>
        </w:rPr>
        <w:t>（要求供货前提供的除外）</w:t>
      </w:r>
      <w:r>
        <w:rPr>
          <w:rFonts w:ascii="宋体" w:hAnsi="宋体" w:eastAsia="宋体" w:cs="宋体"/>
          <w:kern w:val="0"/>
          <w:sz w:val="24"/>
          <w:szCs w:val="24"/>
          <w:lang w:val="en-US" w:eastAsia="zh-CN" w:bidi="ar"/>
        </w:rPr>
        <w:t>，</w:t>
      </w:r>
      <w:r>
        <w:rPr>
          <w:rFonts w:ascii="宋体" w:hAnsi="宋体" w:eastAsia="宋体" w:cs="宋体"/>
          <w:color w:val="0000FF"/>
          <w:kern w:val="0"/>
          <w:sz w:val="24"/>
          <w:szCs w:val="24"/>
          <w:lang w:val="en-US" w:eastAsia="zh-CN" w:bidi="ar"/>
        </w:rPr>
        <w:t>原件的扫描件或复印件</w:t>
      </w:r>
      <w:r>
        <w:rPr>
          <w:rFonts w:hint="eastAsia" w:ascii="宋体" w:hAnsi="宋体" w:cs="宋体"/>
          <w:color w:val="0000FF"/>
          <w:kern w:val="0"/>
          <w:sz w:val="24"/>
          <w:szCs w:val="24"/>
          <w:lang w:val="en-US" w:eastAsia="zh-CN" w:bidi="ar"/>
        </w:rPr>
        <w:t>加盖公章</w:t>
      </w:r>
      <w:r>
        <w:rPr>
          <w:rFonts w:ascii="宋体" w:hAnsi="宋体" w:eastAsia="宋体" w:cs="宋体"/>
          <w:color w:val="0000FF"/>
          <w:kern w:val="0"/>
          <w:sz w:val="24"/>
          <w:szCs w:val="24"/>
          <w:lang w:val="en-US" w:eastAsia="zh-CN" w:bidi="ar"/>
        </w:rPr>
        <w:t>须装入投标文件，</w:t>
      </w:r>
      <w:r>
        <w:rPr>
          <w:rFonts w:hint="eastAsia" w:ascii="宋体" w:hAnsi="宋体" w:cs="宋体"/>
          <w:kern w:val="0"/>
          <w:sz w:val="24"/>
          <w:szCs w:val="24"/>
          <w:lang w:val="en-US" w:eastAsia="zh-CN" w:bidi="ar"/>
        </w:rPr>
        <w:t>采购单位</w:t>
      </w:r>
      <w:r>
        <w:rPr>
          <w:rFonts w:hint="eastAsia" w:ascii="宋体" w:hAnsi="宋体" w:eastAsia="宋体" w:cs="宋体"/>
          <w:kern w:val="0"/>
          <w:sz w:val="24"/>
          <w:szCs w:val="24"/>
          <w:lang w:val="en-US" w:eastAsia="zh-CN" w:bidi="ar"/>
        </w:rPr>
        <w:t>保留核验中标人原件的权利</w:t>
      </w:r>
      <w:r>
        <w:rPr>
          <w:rFonts w:ascii="宋体" w:hAnsi="宋体" w:eastAsia="宋体" w:cs="宋体"/>
          <w:kern w:val="0"/>
          <w:sz w:val="24"/>
          <w:szCs w:val="24"/>
          <w:lang w:val="en-US" w:eastAsia="zh-CN" w:bidi="ar"/>
        </w:rPr>
        <w:t>，如发现</w:t>
      </w:r>
      <w:r>
        <w:rPr>
          <w:rFonts w:hint="eastAsia" w:ascii="宋体" w:hAnsi="宋体" w:cs="宋体"/>
          <w:kern w:val="0"/>
          <w:sz w:val="24"/>
          <w:szCs w:val="24"/>
          <w:lang w:val="en-US" w:eastAsia="zh-CN" w:bidi="ar"/>
        </w:rPr>
        <w:t>中标单位</w:t>
      </w:r>
      <w:r>
        <w:rPr>
          <w:rFonts w:ascii="宋体" w:hAnsi="宋体" w:eastAsia="宋体" w:cs="宋体"/>
          <w:kern w:val="0"/>
          <w:sz w:val="24"/>
          <w:szCs w:val="24"/>
          <w:lang w:val="en-US" w:eastAsia="zh-CN" w:bidi="ar"/>
        </w:rPr>
        <w:t>弄虚作假的</w:t>
      </w:r>
      <w:r>
        <w:rPr>
          <w:rFonts w:hint="eastAsia" w:ascii="宋体" w:hAnsi="宋体" w:cs="宋体"/>
          <w:kern w:val="0"/>
          <w:sz w:val="24"/>
          <w:szCs w:val="24"/>
          <w:lang w:val="en-US" w:eastAsia="zh-CN" w:bidi="ar"/>
        </w:rPr>
        <w:t>或者拒绝提供的或不能提供齐全的</w:t>
      </w:r>
      <w:r>
        <w:rPr>
          <w:rFonts w:ascii="宋体" w:hAnsi="宋体" w:eastAsia="宋体" w:cs="宋体"/>
          <w:kern w:val="0"/>
          <w:sz w:val="24"/>
          <w:szCs w:val="24"/>
          <w:lang w:val="en-US" w:eastAsia="zh-CN" w:bidi="ar"/>
        </w:rPr>
        <w:t>，取消其中标资格</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如签订合同的，采购单位</w:t>
      </w:r>
      <w:r>
        <w:rPr>
          <w:rFonts w:hint="eastAsia" w:ascii="宋体" w:hAnsi="宋体" w:eastAsia="宋体" w:cs="宋体"/>
          <w:kern w:val="0"/>
          <w:sz w:val="24"/>
          <w:szCs w:val="24"/>
          <w:lang w:val="en-US" w:eastAsia="zh-CN" w:bidi="ar"/>
        </w:rPr>
        <w:t>有权单方面终止采购合同</w:t>
      </w:r>
      <w:r>
        <w:rPr>
          <w:rFonts w:hint="eastAsia" w:ascii="宋体" w:hAnsi="宋体" w:cs="宋体"/>
          <w:kern w:val="0"/>
          <w:sz w:val="24"/>
          <w:szCs w:val="24"/>
          <w:lang w:val="en-US" w:eastAsia="zh-CN" w:bidi="ar"/>
        </w:rPr>
        <w:t>，不予退还投标/履约保证金，</w:t>
      </w:r>
      <w:r>
        <w:rPr>
          <w:rFonts w:ascii="宋体" w:hAnsi="宋体" w:eastAsia="宋体" w:cs="宋体"/>
          <w:kern w:val="0"/>
          <w:sz w:val="24"/>
          <w:szCs w:val="24"/>
          <w:lang w:val="en-US" w:eastAsia="zh-CN" w:bidi="ar"/>
        </w:rPr>
        <w:t xml:space="preserve">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rPr>
        <w:t>三、</w:t>
      </w:r>
      <w:r>
        <w:rPr>
          <w:rFonts w:hint="eastAsia" w:ascii="宋体" w:hAnsi="宋体"/>
          <w:b/>
          <w:sz w:val="24"/>
        </w:rPr>
        <w:t>注意事项：</w:t>
      </w:r>
    </w:p>
    <w:p>
      <w:pPr>
        <w:spacing w:line="360" w:lineRule="exact"/>
        <w:ind w:firstLine="480" w:firstLineChars="200"/>
        <w:rPr>
          <w:rFonts w:hint="eastAsia" w:ascii="宋体" w:hAnsi="宋体"/>
          <w:color w:val="auto"/>
          <w:sz w:val="24"/>
          <w:highlight w:val="none"/>
        </w:rPr>
      </w:pPr>
      <w:r>
        <w:rPr>
          <w:rFonts w:hint="eastAsia" w:ascii="宋体" w:hAnsi="宋体"/>
          <w:sz w:val="24"/>
        </w:rPr>
        <w:t>1.以上清单中所列品牌（如有）均为参考品牌，不作为指定品牌，</w:t>
      </w:r>
      <w:r>
        <w:rPr>
          <w:rFonts w:hint="eastAsia" w:ascii="宋体" w:hAnsi="宋体"/>
          <w:sz w:val="24"/>
          <w:lang w:eastAsia="zh-CN"/>
        </w:rPr>
        <w:t>投标单位</w:t>
      </w:r>
      <w:r>
        <w:rPr>
          <w:rFonts w:hint="eastAsia" w:ascii="宋体" w:hAnsi="宋体"/>
          <w:sz w:val="24"/>
        </w:rPr>
        <w:t>可以自行选择其它品牌报价，但各投标单位必</w:t>
      </w:r>
      <w:r>
        <w:rPr>
          <w:rFonts w:hint="eastAsia" w:ascii="宋体" w:hAnsi="宋体"/>
          <w:color w:val="auto"/>
          <w:sz w:val="24"/>
          <w:highlight w:val="none"/>
        </w:rPr>
        <w:t>须在</w:t>
      </w:r>
      <w:r>
        <w:rPr>
          <w:rFonts w:hint="eastAsia" w:ascii="宋体" w:hAnsi="宋体"/>
          <w:color w:val="auto"/>
          <w:sz w:val="24"/>
          <w:highlight w:val="none"/>
          <w:lang w:eastAsia="zh-CN"/>
        </w:rPr>
        <w:t>投标文件</w:t>
      </w:r>
      <w:r>
        <w:rPr>
          <w:rFonts w:hint="eastAsia" w:ascii="宋体" w:hAnsi="宋体"/>
          <w:color w:val="auto"/>
          <w:sz w:val="24"/>
          <w:highlight w:val="none"/>
        </w:rPr>
        <w:t>中提供相关证明材料证明所报产品品质、档次、性能、技术参数相当于或优于参考品牌。否则，其投标无效</w:t>
      </w:r>
      <w:r>
        <w:rPr>
          <w:rFonts w:hint="eastAsia"/>
          <w:szCs w:val="21"/>
          <w:lang w:val="en-US" w:eastAsia="zh-CN"/>
        </w:rPr>
        <w:t>（服务类项目，此项不作要求）</w:t>
      </w:r>
      <w:r>
        <w:rPr>
          <w:rFonts w:hint="eastAsia" w:ascii="宋体" w:hAnsi="宋体"/>
          <w:color w:val="auto"/>
          <w:sz w:val="24"/>
          <w:highlight w:val="none"/>
        </w:rPr>
        <w:t>。</w:t>
      </w:r>
    </w:p>
    <w:p>
      <w:pPr>
        <w:spacing w:line="360" w:lineRule="exact"/>
        <w:ind w:firstLine="480" w:firstLineChars="200"/>
        <w:rPr>
          <w:rFonts w:cs="Arial"/>
          <w:color w:val="FF0000"/>
          <w:szCs w:val="24"/>
        </w:rPr>
      </w:pPr>
      <w:r>
        <w:rPr>
          <w:rFonts w:hint="eastAsia" w:ascii="宋体" w:hAnsi="宋体"/>
          <w:color w:val="auto"/>
          <w:sz w:val="24"/>
          <w:highlight w:val="none"/>
        </w:rPr>
        <w:t>2.</w:t>
      </w:r>
      <w:r>
        <w:rPr>
          <w:rFonts w:hint="eastAsia"/>
        </w:rPr>
        <w:t>为鼓励不同品牌的充分竞争，如某设备的某技术参数或要求属于个别品牌专有，则该技术参数及要求不具有限制性，投标</w:t>
      </w:r>
      <w:r>
        <w:rPr>
          <w:rFonts w:hint="eastAsia"/>
          <w:lang w:eastAsia="zh-CN"/>
        </w:rPr>
        <w:t>投标单位</w:t>
      </w:r>
      <w:r>
        <w:rPr>
          <w:rFonts w:hint="eastAsia"/>
        </w:rPr>
        <w:t xml:space="preserve">可对该参数或要求进行适当调整，并应当说明调整的理由，且此调整须经评标委员会评审认可。  </w:t>
      </w:r>
      <w:r>
        <w:t xml:space="preserve"> </w:t>
      </w:r>
    </w:p>
    <w:p>
      <w:pPr>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.投标报价包括采购、运输、人工、安装、调试、售后服务、税费等所有费用。</w:t>
      </w:r>
    </w:p>
    <w:p>
      <w:pPr>
        <w:spacing w:line="360" w:lineRule="exact"/>
        <w:ind w:firstLine="480" w:firstLineChars="200"/>
        <w:rPr>
          <w:rFonts w:hint="eastAsia" w:ascii="宋体" w:hAnsi="宋体"/>
          <w:sz w:val="24"/>
        </w:rPr>
      </w:pPr>
      <w:r>
        <w:rPr>
          <w:rFonts w:hint="eastAsia" w:ascii="宋体" w:hAnsi="宋体"/>
          <w:sz w:val="24"/>
        </w:rPr>
        <w:t>7.</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6"/>
        <w:ind w:firstLine="480" w:firstLineChars="200"/>
        <w:rPr>
          <w:rFonts w:hint="eastAsia" w:ascii="宋体" w:hAnsi="宋体"/>
          <w:sz w:val="24"/>
        </w:rPr>
      </w:pPr>
      <w:r>
        <w:rPr>
          <w:rFonts w:hint="eastAsia" w:ascii="宋体" w:hAnsi="宋体"/>
          <w:sz w:val="24"/>
        </w:rPr>
        <w:t>8.其他：/</w:t>
      </w:r>
    </w:p>
    <w:p>
      <w:pPr>
        <w:pStyle w:val="4"/>
        <w:jc w:val="both"/>
        <w:rPr>
          <w:rFonts w:hint="eastAsia"/>
        </w:rPr>
      </w:pPr>
      <w:r>
        <w:br w:type="page"/>
      </w: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pStyle w:val="5"/>
      </w:pPr>
      <w:r>
        <w:t>一</w:t>
      </w:r>
      <w:r>
        <w:rPr>
          <w:rFonts w:hint="eastAsia"/>
        </w:rPr>
        <w:t>、</w:t>
      </w:r>
      <w:r>
        <w:t>合同条款前附表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 w:type="dxa"/>
            <w:noWrap w:val="0"/>
            <w:vAlign w:val="center"/>
          </w:tcPr>
          <w:p>
            <w:pPr>
              <w:rPr>
                <w:rFonts w:hint="eastAsia" w:ascii="宋体" w:hAnsi="宋体"/>
                <w:sz w:val="28"/>
                <w:szCs w:val="28"/>
              </w:rPr>
            </w:pPr>
            <w:r>
              <w:rPr>
                <w:rFonts w:hint="eastAsia" w:ascii="宋体" w:hAnsi="宋体"/>
                <w:sz w:val="28"/>
                <w:szCs w:val="28"/>
              </w:rPr>
              <w:t>序号</w:t>
            </w:r>
          </w:p>
        </w:tc>
        <w:tc>
          <w:tcPr>
            <w:tcW w:w="8521" w:type="dxa"/>
            <w:noWrap w:val="0"/>
            <w:vAlign w:val="center"/>
          </w:tcPr>
          <w:p>
            <w:pPr>
              <w:jc w:val="center"/>
              <w:rPr>
                <w:rFonts w:hint="eastAsia" w:ascii="宋体" w:hAnsi="宋体"/>
                <w:sz w:val="28"/>
                <w:szCs w:val="28"/>
              </w:rPr>
            </w:pPr>
            <w:r>
              <w:rPr>
                <w:rFonts w:hint="eastAsia" w:ascii="宋体" w:hAnsi="宋体"/>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1</w:t>
            </w:r>
          </w:p>
        </w:tc>
        <w:tc>
          <w:tcPr>
            <w:tcW w:w="8521" w:type="dxa"/>
            <w:noWrap w:val="0"/>
            <w:vAlign w:val="center"/>
          </w:tcPr>
          <w:p>
            <w:pPr>
              <w:spacing w:line="360" w:lineRule="exact"/>
              <w:rPr>
                <w:rFonts w:hint="default" w:ascii="宋体" w:hAnsi="宋体"/>
                <w:sz w:val="24"/>
                <w:lang w:val="en-US"/>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r>
              <w:rPr>
                <w:rFonts w:hint="eastAsia" w:ascii="宋体" w:hAnsi="宋体"/>
                <w:sz w:val="24"/>
              </w:rPr>
              <w:t>：</w:t>
            </w:r>
            <w:r>
              <w:rPr>
                <w:rFonts w:hint="eastAsia" w:ascii="宋体" w:hAnsi="宋体"/>
                <w:sz w:val="24"/>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2</w:t>
            </w:r>
          </w:p>
        </w:tc>
        <w:tc>
          <w:tcPr>
            <w:tcW w:w="8521" w:type="dxa"/>
            <w:noWrap w:val="0"/>
            <w:vAlign w:val="center"/>
          </w:tcPr>
          <w:p>
            <w:pPr>
              <w:spacing w:line="360" w:lineRule="exact"/>
              <w:rPr>
                <w:rFonts w:hint="eastAsia" w:ascii="宋体" w:hAnsi="宋体" w:eastAsia="宋体"/>
                <w:sz w:val="24"/>
                <w:lang w:eastAsia="zh-CN"/>
              </w:rPr>
            </w:pPr>
            <w:r>
              <w:rPr>
                <w:rFonts w:hint="eastAsia" w:ascii="宋体" w:hAnsi="宋体"/>
                <w:b/>
                <w:sz w:val="24"/>
                <w:lang w:val="en-US" w:eastAsia="zh-CN"/>
              </w:rPr>
              <w:t>项目实施</w:t>
            </w:r>
            <w:r>
              <w:rPr>
                <w:rFonts w:hint="eastAsia" w:ascii="宋体" w:hAnsi="宋体"/>
                <w:b/>
                <w:sz w:val="24"/>
              </w:rPr>
              <w:t>地点</w:t>
            </w:r>
            <w:r>
              <w:rPr>
                <w:rFonts w:hint="eastAsia" w:ascii="宋体" w:hAnsi="宋体"/>
                <w:sz w:val="24"/>
              </w:rPr>
              <w:t>：</w:t>
            </w:r>
            <w:r>
              <w:rPr>
                <w:rFonts w:hint="eastAsia" w:ascii="宋体" w:hAnsi="宋体"/>
                <w:sz w:val="24"/>
                <w:lang w:eastAsia="zh-CN"/>
              </w:rPr>
              <w:t>采购单位</w:t>
            </w:r>
            <w:r>
              <w:rPr>
                <w:rFonts w:hint="eastAsia" w:ascii="宋体" w:hAnsi="宋体"/>
                <w:sz w:val="24"/>
              </w:rPr>
              <w:t>指定地点</w:t>
            </w:r>
            <w:r>
              <w:rPr>
                <w:rFonts w:hint="eastAsia" w:ascii="宋体" w:hAnsi="宋体"/>
                <w:sz w:val="24"/>
                <w:lang w:eastAsia="zh-CN"/>
              </w:rPr>
              <w:t>。</w:t>
            </w:r>
          </w:p>
          <w:p>
            <w:pPr>
              <w:spacing w:line="360" w:lineRule="exact"/>
              <w:rPr>
                <w:rFonts w:hint="eastAsia" w:ascii="宋体" w:hAnsi="宋体"/>
                <w:sz w:val="24"/>
              </w:rPr>
            </w:pPr>
            <w:r>
              <w:rPr>
                <w:rFonts w:hint="eastAsia" w:ascii="宋体" w:hAnsi="宋体"/>
                <w:b/>
                <w:bCs/>
                <w:sz w:val="24"/>
                <w:lang w:val="en-US" w:eastAsia="zh-CN"/>
              </w:rPr>
              <w:t>标准</w:t>
            </w:r>
            <w:r>
              <w:rPr>
                <w:rFonts w:hint="eastAsia" w:ascii="宋体" w:hAnsi="宋体"/>
                <w:sz w:val="24"/>
                <w:lang w:val="en-US" w:eastAsia="zh-CN"/>
              </w:rPr>
              <w:t>：符合国家及行业相关标准，满足采购人需求。</w:t>
            </w:r>
            <w:r>
              <w:rPr>
                <w:rFonts w:hint="eastAsia" w:ascii="宋体" w:hAnsi="宋体"/>
                <w:sz w:val="24"/>
              </w:rPr>
              <w:t xml:space="preserve">  </w:t>
            </w:r>
            <w:r>
              <w:rPr>
                <w:rFonts w:hint="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3</w:t>
            </w:r>
          </w:p>
        </w:tc>
        <w:tc>
          <w:tcPr>
            <w:tcW w:w="8521" w:type="dxa"/>
            <w:noWrap w:val="0"/>
            <w:vAlign w:val="center"/>
          </w:tcPr>
          <w:p>
            <w:pPr>
              <w:spacing w:line="360" w:lineRule="exact"/>
              <w:rPr>
                <w:rFonts w:ascii="宋体" w:hAnsi="宋体"/>
                <w:sz w:val="24"/>
              </w:rPr>
            </w:pPr>
            <w:r>
              <w:rPr>
                <w:rFonts w:hint="eastAsia" w:ascii="宋体" w:hAnsi="宋体"/>
                <w:b/>
                <w:sz w:val="24"/>
              </w:rPr>
              <w:t>付款条件</w:t>
            </w:r>
            <w:r>
              <w:rPr>
                <w:rFonts w:hint="eastAsia" w:ascii="宋体" w:hAnsi="宋体"/>
                <w:sz w:val="24"/>
              </w:rPr>
              <w:t>：</w:t>
            </w:r>
            <w:r>
              <w:rPr>
                <w:rFonts w:hint="eastAsia" w:ascii="宋体" w:hAnsi="宋体"/>
                <w:sz w:val="24"/>
                <w:lang w:val="en-US" w:eastAsia="zh-CN"/>
              </w:rPr>
              <w:t>工程完工且验收合格后付至总价97%，剩余3%质保金，质保期两年满后付清（无息）。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4</w:t>
            </w:r>
          </w:p>
        </w:tc>
        <w:tc>
          <w:tcPr>
            <w:tcW w:w="8521" w:type="dxa"/>
            <w:noWrap w:val="0"/>
            <w:vAlign w:val="center"/>
          </w:tcPr>
          <w:p>
            <w:pPr>
              <w:spacing w:line="360" w:lineRule="exact"/>
              <w:rPr>
                <w:rFonts w:ascii="宋体" w:hAnsi="宋体"/>
                <w:sz w:val="24"/>
              </w:rPr>
            </w:pPr>
            <w:r>
              <w:rPr>
                <w:rFonts w:hint="eastAsia" w:ascii="宋体" w:hAnsi="宋体"/>
                <w:b/>
                <w:sz w:val="24"/>
              </w:rPr>
              <w:t>索赔方式</w:t>
            </w:r>
            <w:r>
              <w:rPr>
                <w:rFonts w:hint="eastAsia" w:ascii="宋体" w:hAnsi="宋体"/>
                <w:sz w:val="24"/>
              </w:rPr>
              <w:t>:见合同条款。</w:t>
            </w:r>
          </w:p>
        </w:tc>
      </w:tr>
    </w:tbl>
    <w:p>
      <w:pPr>
        <w:spacing w:line="360" w:lineRule="exact"/>
        <w:rPr>
          <w:rFonts w:hint="eastAsia"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二、</w:t>
      </w:r>
      <w:r>
        <w:t>合同条款</w:t>
      </w:r>
    </w:p>
    <w:p>
      <w:pPr>
        <w:jc w:val="center"/>
        <w:rPr>
          <w:rFonts w:hint="eastAsia" w:ascii="宋体" w:hAnsi="宋体" w:eastAsia="宋体" w:cs="宋体"/>
          <w:b/>
          <w:bCs w:val="0"/>
          <w:sz w:val="52"/>
          <w:szCs w:val="52"/>
          <w:lang w:val="en-US" w:eastAsia="zh-CN"/>
        </w:rPr>
      </w:pPr>
      <w:r>
        <w:rPr>
          <w:rFonts w:hint="eastAsia" w:ascii="宋体" w:hAnsi="宋体" w:eastAsia="宋体" w:cs="宋体"/>
          <w:b/>
          <w:bCs w:val="0"/>
          <w:sz w:val="52"/>
          <w:szCs w:val="52"/>
          <w:lang w:val="en-US" w:eastAsia="zh-CN"/>
        </w:rPr>
        <w:t>安徽涡河商砼有限公司涡北临时料场简易钢构大棚采购项目</w:t>
      </w:r>
    </w:p>
    <w:p>
      <w:pPr>
        <w:jc w:val="center"/>
        <w:rPr>
          <w:rFonts w:hint="eastAsia" w:ascii="宋体" w:hAnsi="宋体" w:eastAsia="宋体" w:cs="宋体"/>
          <w:b/>
          <w:bCs w:val="0"/>
          <w:sz w:val="52"/>
          <w:szCs w:val="52"/>
          <w:lang w:val="en-US" w:eastAsia="zh-CN"/>
        </w:rPr>
      </w:pPr>
    </w:p>
    <w:p>
      <w:pPr>
        <w:ind w:firstLine="3935" w:firstLineChars="700"/>
        <w:jc w:val="both"/>
        <w:rPr>
          <w:rFonts w:hint="eastAsia"/>
          <w:b/>
          <w:sz w:val="56"/>
          <w:szCs w:val="56"/>
          <w:lang w:val="en-US" w:eastAsia="zh-CN"/>
        </w:rPr>
      </w:pPr>
    </w:p>
    <w:p>
      <w:pPr>
        <w:jc w:val="center"/>
        <w:rPr>
          <w:rFonts w:hint="eastAsia"/>
          <w:b/>
          <w:sz w:val="56"/>
          <w:szCs w:val="56"/>
          <w:lang w:val="en-US" w:eastAsia="zh-CN"/>
        </w:rPr>
      </w:pPr>
      <w:r>
        <w:rPr>
          <w:rFonts w:hint="eastAsia"/>
          <w:b/>
          <w:sz w:val="56"/>
          <w:szCs w:val="56"/>
          <w:lang w:val="en-US" w:eastAsia="zh-CN"/>
        </w:rPr>
        <w:t>施</w:t>
      </w:r>
    </w:p>
    <w:p>
      <w:pPr>
        <w:ind w:firstLine="3935" w:firstLineChars="700"/>
        <w:jc w:val="both"/>
        <w:rPr>
          <w:rFonts w:hint="eastAsia"/>
          <w:b/>
          <w:sz w:val="56"/>
          <w:szCs w:val="56"/>
          <w:lang w:val="en-US" w:eastAsia="zh-CN"/>
        </w:rPr>
      </w:pPr>
    </w:p>
    <w:p>
      <w:pPr>
        <w:jc w:val="center"/>
        <w:rPr>
          <w:rFonts w:hint="default" w:eastAsiaTheme="minorEastAsia"/>
          <w:b/>
          <w:sz w:val="56"/>
          <w:szCs w:val="56"/>
          <w:lang w:val="en-US" w:eastAsia="zh-CN"/>
        </w:rPr>
      </w:pPr>
      <w:r>
        <w:rPr>
          <w:rFonts w:hint="eastAsia"/>
          <w:b/>
          <w:sz w:val="56"/>
          <w:szCs w:val="56"/>
          <w:lang w:val="en-US" w:eastAsia="zh-CN"/>
        </w:rPr>
        <w:t>工</w:t>
      </w:r>
    </w:p>
    <w:p>
      <w:pPr>
        <w:jc w:val="center"/>
        <w:rPr>
          <w:b/>
          <w:sz w:val="56"/>
          <w:szCs w:val="56"/>
        </w:rPr>
      </w:pPr>
    </w:p>
    <w:p>
      <w:pPr>
        <w:jc w:val="center"/>
        <w:rPr>
          <w:b/>
          <w:sz w:val="56"/>
          <w:szCs w:val="56"/>
        </w:rPr>
      </w:pPr>
      <w:r>
        <w:rPr>
          <w:rFonts w:hint="eastAsia"/>
          <w:b/>
          <w:sz w:val="56"/>
          <w:szCs w:val="56"/>
        </w:rPr>
        <w:t>合</w:t>
      </w:r>
    </w:p>
    <w:p>
      <w:pPr>
        <w:jc w:val="center"/>
        <w:rPr>
          <w:b/>
          <w:sz w:val="56"/>
          <w:szCs w:val="56"/>
        </w:rPr>
      </w:pPr>
    </w:p>
    <w:p>
      <w:pPr>
        <w:jc w:val="center"/>
        <w:rPr>
          <w:b/>
          <w:sz w:val="56"/>
          <w:szCs w:val="56"/>
        </w:rPr>
      </w:pPr>
      <w:r>
        <w:rPr>
          <w:rFonts w:hint="eastAsia"/>
          <w:b/>
          <w:sz w:val="56"/>
          <w:szCs w:val="56"/>
        </w:rPr>
        <w:t>同</w:t>
      </w:r>
    </w:p>
    <w:p>
      <w:pPr>
        <w:jc w:val="center"/>
        <w:rPr>
          <w:b/>
          <w:sz w:val="56"/>
          <w:szCs w:val="56"/>
        </w:rPr>
      </w:pPr>
    </w:p>
    <w:p>
      <w:pPr>
        <w:jc w:val="both"/>
        <w:rPr>
          <w:rFonts w:ascii="仿宋_GB2312" w:hAnsi="仿宋_GB2312" w:eastAsia="仿宋_GB2312" w:cs="仿宋_GB2312"/>
          <w:sz w:val="32"/>
          <w:szCs w:val="32"/>
        </w:rPr>
      </w:pPr>
    </w:p>
    <w:p>
      <w:pPr>
        <w:ind w:firstLine="128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    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ind w:firstLine="128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    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ind w:firstLine="128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签订地点：</w:t>
      </w:r>
      <w:r>
        <w:rPr>
          <w:rFonts w:hint="eastAsia" w:ascii="仿宋_GB2312" w:hAnsi="仿宋_GB2312" w:eastAsia="仿宋_GB2312" w:cs="仿宋_GB2312"/>
          <w:sz w:val="32"/>
          <w:szCs w:val="32"/>
          <w:lang w:val="en-US" w:eastAsia="zh-CN"/>
        </w:rPr>
        <w:t>安徽涡河商砼有限公司</w:t>
      </w:r>
    </w:p>
    <w:p>
      <w:pPr>
        <w:ind w:firstLine="128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签订时间：     </w:t>
      </w:r>
      <w:r>
        <w:rPr>
          <w:rFonts w:hint="eastAsia" w:ascii="仿宋_GB2312" w:hAnsi="仿宋_GB2312" w:eastAsia="仿宋_GB2312" w:cs="仿宋_GB2312"/>
          <w:sz w:val="32"/>
          <w:szCs w:val="32"/>
        </w:rPr>
        <w:t xml:space="preserve"> 年     月     日</w:t>
      </w:r>
    </w:p>
    <w:p>
      <w:pPr>
        <w:jc w:val="center"/>
        <w:rPr>
          <w:b/>
          <w:sz w:val="56"/>
          <w:szCs w:val="56"/>
        </w:rPr>
      </w:pPr>
    </w:p>
    <w:p>
      <w:pPr>
        <w:pStyle w:val="2"/>
        <w:rPr>
          <w:b/>
          <w:sz w:val="56"/>
          <w:szCs w:val="56"/>
        </w:rPr>
      </w:pPr>
    </w:p>
    <w:p>
      <w:pPr>
        <w:pStyle w:val="3"/>
        <w:rPr>
          <w:b/>
          <w:sz w:val="56"/>
          <w:szCs w:val="56"/>
        </w:rPr>
      </w:pPr>
    </w:p>
    <w:p/>
    <w:p>
      <w:pPr>
        <w:jc w:val="center"/>
        <w:rPr>
          <w:b/>
          <w:sz w:val="56"/>
          <w:szCs w:val="56"/>
        </w:rPr>
      </w:pPr>
      <w:r>
        <w:rPr>
          <w:rFonts w:hint="eastAsia"/>
          <w:b/>
          <w:sz w:val="56"/>
          <w:szCs w:val="56"/>
        </w:rPr>
        <w:t>安徽涡河商砼有限公司钢结构工程施工合同</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  方： </w:t>
      </w:r>
      <w:r>
        <w:rPr>
          <w:rFonts w:hint="eastAsia" w:ascii="仿宋_GB2312" w:hAnsi="仿宋_GB2312" w:eastAsia="仿宋_GB2312" w:cs="仿宋_GB2312"/>
          <w:sz w:val="32"/>
          <w:szCs w:val="32"/>
          <w:u w:val="single"/>
          <w:lang w:val="en-US" w:eastAsia="zh-CN"/>
        </w:rPr>
        <w:t xml:space="preserve">  安徽涡河商砼有限公司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 xml:space="preserve">乙  方： </w:t>
      </w:r>
      <w:r>
        <w:rPr>
          <w:rFonts w:hint="eastAsia" w:ascii="仿宋_GB2312" w:hAnsi="仿宋_GB2312" w:eastAsia="仿宋_GB2312" w:cs="仿宋_GB2312"/>
          <w:sz w:val="32"/>
          <w:szCs w:val="32"/>
          <w:u w:val="single"/>
          <w:lang w:val="en-US" w:eastAsia="zh-CN"/>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根据《中华人民共和国民法典》、《中华人民共和国建筑法》及其他相关法律、行政法规，本着“公开、透明、诚实信用”的原则，经甲乙双方共同协商，达成协议签订本合同。</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一、工程名称、内容、范围及承包、结算形式</w:t>
      </w:r>
    </w:p>
    <w:p>
      <w:pPr>
        <w:spacing w:line="4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1、工程名称：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工程</w:t>
      </w:r>
    </w:p>
    <w:p>
      <w:pPr>
        <w:spacing w:line="46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2、工程地点：</w:t>
      </w:r>
      <w:r>
        <w:rPr>
          <w:rFonts w:hint="eastAsia" w:ascii="仿宋_GB2312" w:hAnsi="仿宋_GB2312" w:eastAsia="仿宋_GB2312" w:cs="仿宋_GB2312"/>
          <w:sz w:val="32"/>
          <w:szCs w:val="32"/>
          <w:u w:val="single"/>
        </w:rPr>
        <w:t>涡阳县</w:t>
      </w:r>
      <w:r>
        <w:rPr>
          <w:rFonts w:hint="eastAsia" w:ascii="仿宋_GB2312" w:hAnsi="仿宋_GB2312" w:eastAsia="仿宋_GB2312" w:cs="仿宋_GB2312"/>
          <w:sz w:val="32"/>
          <w:szCs w:val="32"/>
          <w:u w:val="single"/>
          <w:lang w:val="en-US" w:eastAsia="zh-CN"/>
        </w:rPr>
        <w:t>涡北工业园临时料场内</w:t>
      </w:r>
    </w:p>
    <w:p>
      <w:pPr>
        <w:spacing w:line="460" w:lineRule="exac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 工程范围：</w:t>
      </w:r>
      <w:r>
        <w:rPr>
          <w:rFonts w:hint="eastAsia" w:ascii="仿宋_GB2312" w:hAnsi="仿宋_GB2312" w:eastAsia="仿宋_GB2312" w:cs="仿宋_GB2312"/>
          <w:sz w:val="32"/>
          <w:szCs w:val="32"/>
          <w:highlight w:val="yellow"/>
          <w:u w:val="single"/>
        </w:rPr>
        <w:t xml:space="preserve"> </w:t>
      </w:r>
      <w:r>
        <w:rPr>
          <w:rFonts w:hint="eastAsia" w:ascii="仿宋_GB2312" w:hAnsi="仿宋_GB2312" w:eastAsia="仿宋_GB2312" w:cs="仿宋_GB2312"/>
          <w:sz w:val="32"/>
          <w:szCs w:val="32"/>
          <w:highlight w:val="yellow"/>
          <w:u w:val="single"/>
          <w:lang w:val="en-US" w:eastAsia="zh-CN"/>
        </w:rPr>
        <w:t>主要涡阳县安徽涡河商砼有限公司涡北临时料场简易钢构大棚项目，所有图纸和工程量清单范围内的全部内容</w:t>
      </w:r>
      <w:r>
        <w:rPr>
          <w:rFonts w:hint="eastAsia" w:ascii="仿宋_GB2312" w:hAnsi="仿宋_GB2312" w:eastAsia="仿宋_GB2312" w:cs="仿宋_GB2312"/>
          <w:sz w:val="32"/>
          <w:szCs w:val="32"/>
          <w:highlight w:val="yellow"/>
          <w:u w:val="single"/>
        </w:rPr>
        <w:t>。</w:t>
      </w:r>
    </w:p>
    <w:p>
      <w:pPr>
        <w:spacing w:line="460" w:lineRule="exact"/>
        <w:rPr>
          <w:rFonts w:ascii="仿宋_GB2312" w:hAnsi="仿宋_GB2312" w:eastAsia="仿宋_GB2312" w:cs="仿宋_GB2312"/>
          <w:sz w:val="32"/>
          <w:szCs w:val="32"/>
          <w:highlight w:val="yellow"/>
          <w:u w:val="single"/>
        </w:rPr>
      </w:pPr>
      <w:r>
        <w:rPr>
          <w:rFonts w:hint="eastAsia" w:ascii="仿宋_GB2312" w:hAnsi="仿宋_GB2312" w:eastAsia="仿宋_GB2312" w:cs="仿宋_GB2312"/>
          <w:sz w:val="32"/>
          <w:szCs w:val="32"/>
        </w:rPr>
        <w:t>4、承包形式：</w:t>
      </w:r>
      <w:r>
        <w:rPr>
          <w:rFonts w:hint="eastAsia" w:ascii="仿宋_GB2312" w:hAnsi="仿宋_GB2312" w:eastAsia="仿宋_GB2312" w:cs="仿宋_GB2312"/>
          <w:sz w:val="32"/>
          <w:szCs w:val="32"/>
          <w:highlight w:val="yellow"/>
          <w:u w:val="single"/>
        </w:rPr>
        <w:t>包材料、包人工、包机具、包工期、包质量、包安全的承包形式。</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二、工期</w:t>
      </w:r>
    </w:p>
    <w:p>
      <w:pPr>
        <w:spacing w:line="460" w:lineRule="exact"/>
        <w:ind w:firstLine="640"/>
        <w:jc w:val="left"/>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rPr>
        <w:t>工期：</w:t>
      </w:r>
      <w:r>
        <w:rPr>
          <w:rFonts w:hint="eastAsia" w:ascii="仿宋_GB2312" w:hAnsi="仿宋_GB2312" w:eastAsia="仿宋_GB2312" w:cs="仿宋_GB2312"/>
          <w:sz w:val="32"/>
          <w:szCs w:val="32"/>
          <w:highlight w:val="yellow"/>
          <w:lang w:val="en-US" w:eastAsia="zh-CN"/>
        </w:rPr>
        <w:t xml:space="preserve">    。</w:t>
      </w:r>
    </w:p>
    <w:p>
      <w:pPr>
        <w:spacing w:line="4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有下列情况之一的，经甲方签证，工期可以顺延：</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（1）因甲方原因影响开工。</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（2）不可抗力。</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（3）甲方同意工期顺延的其他情况。</w:t>
      </w:r>
    </w:p>
    <w:p>
      <w:pPr>
        <w:spacing w:line="4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非上述原因，工程不能按照合同约定工期竣工，乙方应承担违约责任和因此给甲方造成的损失。</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二、工程质量及验收</w:t>
      </w:r>
    </w:p>
    <w:p>
      <w:pPr>
        <w:spacing w:line="46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1、质量标准：</w:t>
      </w:r>
      <w:r>
        <w:rPr>
          <w:rFonts w:hint="eastAsia" w:ascii="仿宋_GB2312" w:hAnsi="仿宋_GB2312" w:eastAsia="仿宋_GB2312" w:cs="仿宋_GB2312"/>
          <w:sz w:val="32"/>
          <w:szCs w:val="32"/>
          <w:u w:val="single"/>
        </w:rPr>
        <w:t>按照国家及亳州市现行施工技术规范进行验收。</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2、乙方应按照</w:t>
      </w:r>
      <w:r>
        <w:rPr>
          <w:rFonts w:hint="eastAsia" w:ascii="仿宋_GB2312" w:hAnsi="仿宋_GB2312" w:eastAsia="仿宋_GB2312" w:cs="仿宋_GB2312"/>
          <w:sz w:val="32"/>
          <w:szCs w:val="32"/>
          <w:lang w:val="en-US" w:eastAsia="zh-CN"/>
        </w:rPr>
        <w:t>施工图纸、控制价</w:t>
      </w:r>
      <w:r>
        <w:rPr>
          <w:rFonts w:hint="eastAsia" w:ascii="仿宋_GB2312" w:hAnsi="仿宋_GB2312" w:eastAsia="仿宋_GB2312" w:cs="仿宋_GB2312"/>
          <w:sz w:val="32"/>
          <w:szCs w:val="32"/>
        </w:rPr>
        <w:t xml:space="preserve">及说明、国家有关施工规范、验收规范组织施工。     </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三、合同总价款及支付方式</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1、合同总价款：本合同价格经双方同意，以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highlight w:val="yellow"/>
        </w:rPr>
        <w:t>人机材料费</w:t>
      </w:r>
      <w:r>
        <w:rPr>
          <w:rFonts w:hint="eastAsia" w:ascii="仿宋_GB2312" w:hAnsi="仿宋_GB2312" w:eastAsia="仿宋_GB2312" w:cs="仿宋_GB2312"/>
          <w:sz w:val="32"/>
          <w:szCs w:val="32"/>
        </w:rPr>
        <w:t>总价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整（元）进行结算。</w:t>
      </w:r>
    </w:p>
    <w:p>
      <w:pPr>
        <w:numPr>
          <w:ilvl w:val="0"/>
          <w:numId w:val="1"/>
        </w:numPr>
        <w:spacing w:line="460" w:lineRule="exact"/>
        <w:jc w:val="left"/>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支付方式：</w:t>
      </w:r>
      <w:r>
        <w:rPr>
          <w:rFonts w:hint="eastAsia" w:ascii="仿宋_GB2312" w:hAnsi="仿宋_GB2312" w:eastAsia="仿宋_GB2312" w:cs="仿宋_GB2312"/>
          <w:sz w:val="32"/>
          <w:szCs w:val="32"/>
          <w:highlight w:val="yellow"/>
          <w:lang w:val="en-US" w:eastAsia="zh-CN"/>
        </w:rPr>
        <w:t xml:space="preserve">             </w:t>
      </w:r>
      <w:r>
        <w:rPr>
          <w:rFonts w:hint="eastAsia" w:ascii="仿宋_GB2312" w:hAnsi="仿宋_GB2312" w:eastAsia="仿宋_GB2312" w:cs="仿宋_GB2312"/>
          <w:sz w:val="32"/>
          <w:szCs w:val="32"/>
          <w:highlight w:val="yellow"/>
        </w:rPr>
        <w:t>。支付工程款前，乙方需开具</w:t>
      </w:r>
      <w:r>
        <w:rPr>
          <w:rFonts w:hint="eastAsia" w:ascii="仿宋_GB2312" w:hAnsi="仿宋_GB2312" w:eastAsia="仿宋_GB2312" w:cs="仿宋_GB2312"/>
          <w:sz w:val="32"/>
          <w:szCs w:val="32"/>
          <w:highlight w:val="yellow"/>
          <w:lang w:val="en-US" w:eastAsia="zh-CN"/>
        </w:rPr>
        <w:t>9%</w:t>
      </w:r>
      <w:r>
        <w:rPr>
          <w:rFonts w:hint="eastAsia" w:ascii="仿宋_GB2312" w:hAnsi="仿宋_GB2312" w:eastAsia="仿宋_GB2312" w:cs="仿宋_GB2312"/>
          <w:sz w:val="32"/>
          <w:szCs w:val="32"/>
          <w:highlight w:val="yellow"/>
        </w:rPr>
        <w:t>符合甲方要求的增值税专用发票，并保证所开具发票符合国家法律要求，若乙方开具假票、</w:t>
      </w:r>
      <w:r>
        <w:rPr>
          <w:rFonts w:hint="eastAsia" w:ascii="仿宋_GB2312" w:hAnsi="仿宋_GB2312" w:eastAsia="仿宋_GB2312" w:cs="仿宋_GB2312"/>
          <w:sz w:val="32"/>
          <w:szCs w:val="32"/>
        </w:rPr>
        <w:t>无效发票等不符合国家规定的发票，乙方愿承担所带来的一切法律责任。</w:t>
      </w:r>
    </w:p>
    <w:p>
      <w:pPr>
        <w:numPr>
          <w:ilvl w:val="0"/>
          <w:numId w:val="0"/>
        </w:numPr>
        <w:spacing w:line="460" w:lineRule="exact"/>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乙方银行账户：</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户  名： </w:t>
      </w:r>
    </w:p>
    <w:p>
      <w:pPr>
        <w:spacing w:line="4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开户行： </w:t>
      </w:r>
    </w:p>
    <w:p>
      <w:pPr>
        <w:spacing w:line="4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账  户： </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四、承揽方式</w:t>
      </w:r>
    </w:p>
    <w:p>
      <w:pPr>
        <w:spacing w:line="4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1、乙方应以自己人工、材料、机具完成所承揽的工作，并按约定向甲方交付符合要求的工作成果。</w:t>
      </w:r>
    </w:p>
    <w:p>
      <w:pPr>
        <w:spacing w:line="4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2、乙方服从甲方有关工作需要的整体安排，不得做与甲方制度相违背的事宜。</w:t>
      </w:r>
    </w:p>
    <w:p>
      <w:pPr>
        <w:spacing w:line="4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3、乙方在工作期间，应当接受甲方监督和检验。甲方不得因监督检验妨碍乙方的正常工作。</w:t>
      </w:r>
    </w:p>
    <w:p>
      <w:pPr>
        <w:spacing w:line="4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4、乙方应遵守工程建设安全生产有关管理规定，严格按安全标准进行文明施工，并随时接受行业安全检查人员依法实施的监督检查，采取必要的安全防护措施，消除事故隐患。由于乙方安全措施不力造成事故的责任和因此而发生的费用，由乙方承担。</w:t>
      </w:r>
    </w:p>
    <w:p>
      <w:pPr>
        <w:spacing w:line="460" w:lineRule="exact"/>
        <w:rPr>
          <w:rFonts w:ascii="仿宋_GB2312" w:hAnsi="仿宋_GB2312" w:eastAsia="仿宋_GB2312" w:cs="仿宋_GB2312"/>
          <w:sz w:val="30"/>
          <w:szCs w:val="30"/>
        </w:rPr>
      </w:pP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五、双方权利与义务</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（一）甲方的权利和义务</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1、甲方</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highlight w:val="yellow"/>
        </w:rPr>
        <w:t>施工图纸</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lang w:val="en-US" w:eastAsia="zh-CN"/>
        </w:rPr>
        <w:t>清单</w:t>
      </w:r>
      <w:r>
        <w:rPr>
          <w:rFonts w:hint="eastAsia" w:ascii="仿宋_GB2312" w:hAnsi="仿宋_GB2312" w:eastAsia="仿宋_GB2312" w:cs="仿宋_GB2312"/>
          <w:sz w:val="32"/>
          <w:szCs w:val="32"/>
        </w:rPr>
        <w:t>。</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2、应按约定及时支付工程款。</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3、甲方有权监督及指导乙方施工，对乙方施工存在不合理的地方有权要求整改。</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对于乙方施工不当或者违规操作的情形，甲方有权要求乙方改正，若在甲方提出整改要求后乙方不改正、未及时整改或者依旧整改不到位的，甲方有权终止合同，另选施工队伍，并对因乙方行为给甲方造成的损失要求赔偿。</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（二）乙方的权利和义务</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应按甲方要求按时按质完成工程，自行负责人员、施工工具，不得偷工减料，也不得浪费材料，否则，甲方对乙方的工程量将不予认可，仅对合格的工程量进行验收结算，同时甲方有权解除合同，更换其他施工队伍。</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2、应做好安全文明施工，加强对施工现场和施工人员的安全管理，因发现因安全措施和安全管理不到位而造成的安全事故，乙方自行承担一切责任。</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3、乙方在履行合同的同时需配合和听从甲方的要求，若因紧急事由不能满足甲方要求时，需要及时通知甲方。</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4、乙方在施工及其他环节存在不合理不合规的操作行为时，需自觉整改，在甲方要求整改后，需在</w:t>
      </w:r>
      <w:r>
        <w:rPr>
          <w:rFonts w:hint="eastAsia" w:ascii="仿宋_GB2312" w:hAnsi="仿宋_GB2312" w:eastAsia="仿宋_GB2312" w:cs="仿宋_GB2312"/>
          <w:sz w:val="32"/>
          <w:szCs w:val="32"/>
          <w:u w:val="single"/>
        </w:rPr>
        <w:t xml:space="preserve"> 2</w:t>
      </w:r>
      <w:r>
        <w:rPr>
          <w:rFonts w:hint="eastAsia" w:ascii="仿宋_GB2312" w:hAnsi="仿宋_GB2312" w:eastAsia="仿宋_GB2312" w:cs="仿宋_GB2312"/>
          <w:sz w:val="32"/>
          <w:szCs w:val="32"/>
        </w:rPr>
        <w:t>日内整改完毕且达到甲方的要求。</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六、安全生产与文明施工</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1、乙方应对施工用电、施工机械进行管理，加强使用过程中的检查，确保安全使用。</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2、乙方必须按文明施工要求组织施工，做到施工现场文明整洁。</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3、乙方在施工中，应严格配备安全措施。如因安全措施不到位而发生人员伤亡和安全生产事故，一切费用和善后问题均由乙方负责，并承担因此给甲方造成的损失。</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七、违约责任</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（一）甲方的违约责任 </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1、中途无故解除合同，造成乙方损失的，应向乙方赔偿。</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（二）乙方的违约责任 </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1、乙方应按甲方的要求保质保量完成工程，工程经甲方或专业机构检测不符合国家、省级标准或者合同约定质量标准的，乙方应无条件承担返工责任，并赔偿甲方由此受到的损失。</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2、若不能按时、按质、按需完工，乙方应赔偿甲方因此造成的损失，若乙方未能在甲方规定时间内完工，每逾期一日，应向甲方支付</w:t>
      </w:r>
      <w:r>
        <w:rPr>
          <w:rFonts w:hint="eastAsia" w:ascii="仿宋_GB2312" w:hAnsi="仿宋_GB2312" w:eastAsia="仿宋_GB2312" w:cs="仿宋_GB2312"/>
          <w:sz w:val="32"/>
          <w:szCs w:val="32"/>
          <w:u w:val="single"/>
        </w:rPr>
        <w:t xml:space="preserve"> 500 </w:t>
      </w:r>
      <w:r>
        <w:rPr>
          <w:rFonts w:hint="eastAsia" w:ascii="仿宋_GB2312" w:hAnsi="仿宋_GB2312" w:eastAsia="仿宋_GB2312" w:cs="仿宋_GB2312"/>
          <w:sz w:val="32"/>
          <w:szCs w:val="32"/>
        </w:rPr>
        <w:t>元作为违约金，因此影响工程进度，给甲方造成了经济损失的，乙方还需进行赔偿。</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对于乙方施工过程中存在不当或者违规操作的情形，甲方有权要求乙方改正。若在甲方提出整改要求后乙方不改正、未及时整改或者整改后依旧不到位的，甲方有权终止合同，另选施工队伍，并对因乙方行为造成的损失要求赔偿。</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4、在施工期间，根据一些迹象表明，乙方无相应施工能力或水平，甲方有权解除合同、更换其他的施工队伍，因此造成的损失由乙方赔偿给甲方。</w:t>
      </w:r>
    </w:p>
    <w:p>
      <w:pPr>
        <w:spacing w:line="4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八、其他</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1、本合同一式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份，具有同等效力，甲方持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份、乙方持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见证方壹份</w:t>
      </w:r>
      <w:r>
        <w:rPr>
          <w:rFonts w:hint="eastAsia" w:ascii="仿宋_GB2312" w:hAnsi="仿宋_GB2312" w:eastAsia="仿宋_GB2312" w:cs="仿宋_GB2312"/>
          <w:sz w:val="32"/>
          <w:szCs w:val="32"/>
        </w:rPr>
        <w:t>。</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2、本合同自双方签字盖章后生效，至竣工验收合格结清工程款后，自行终止。</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3、发生纠纷争议，双方应先协商，协商不成的，可以诉至涡阳县人民法院。</w:t>
      </w:r>
    </w:p>
    <w:p>
      <w:pPr>
        <w:spacing w:line="460" w:lineRule="exact"/>
        <w:jc w:val="left"/>
        <w:rPr>
          <w:rFonts w:ascii="仿宋_GB2312" w:hAnsi="仿宋_GB2312" w:eastAsia="仿宋_GB2312" w:cs="仿宋_GB2312"/>
          <w:sz w:val="32"/>
          <w:szCs w:val="32"/>
        </w:rPr>
      </w:pPr>
    </w:p>
    <w:p>
      <w:pPr>
        <w:spacing w:line="460" w:lineRule="exact"/>
        <w:jc w:val="left"/>
        <w:rPr>
          <w:rFonts w:ascii="仿宋_GB2312" w:hAnsi="仿宋_GB2312" w:eastAsia="仿宋_GB2312" w:cs="仿宋_GB2312"/>
          <w:sz w:val="32"/>
          <w:szCs w:val="32"/>
        </w:rPr>
      </w:pP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乙方（盖章） </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甲方法定代表人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乙方法定代表人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或委托代理人：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或委托代理人 ： </w:t>
      </w: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电话：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spacing w:line="460" w:lineRule="exact"/>
      </w:pP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见证方：</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年   月   日</w:t>
      </w:r>
    </w:p>
    <w:p>
      <w:pPr>
        <w:pStyle w:val="3"/>
        <w:rPr>
          <w:rFonts w:hint="eastAsia"/>
          <w:lang w:val="en-US" w:eastAsia="zh-CN"/>
        </w:rPr>
      </w:pPr>
    </w:p>
    <w:p>
      <w:pPr>
        <w:spacing w:line="460" w:lineRule="exact"/>
        <w:jc w:val="left"/>
        <w:rPr>
          <w:rFonts w:ascii="仿宋_GB2312" w:hAnsi="仿宋_GB2312" w:eastAsia="仿宋_GB2312" w:cs="仿宋_GB2312"/>
          <w:sz w:val="32"/>
          <w:szCs w:val="32"/>
        </w:rPr>
      </w:pPr>
    </w:p>
    <w:p>
      <w:pPr>
        <w:jc w:val="center"/>
        <w:rPr>
          <w:rFonts w:hint="eastAsia" w:ascii="仿宋" w:hAnsi="仿宋" w:eastAsia="仿宋" w:cs="仿宋"/>
          <w:sz w:val="28"/>
          <w:szCs w:val="28"/>
        </w:rPr>
      </w:pPr>
    </w:p>
    <w:p>
      <w:pPr>
        <w:pStyle w:val="22"/>
        <w:ind w:left="0" w:leftChars="0" w:firstLine="0" w:firstLineChars="0"/>
        <w:rPr>
          <w:rFonts w:hint="eastAsia" w:ascii="仿宋" w:hAnsi="仿宋" w:eastAsia="仿宋" w:cs="仿宋"/>
          <w:sz w:val="28"/>
          <w:szCs w:val="28"/>
        </w:rPr>
      </w:pPr>
    </w:p>
    <w:p>
      <w:pPr>
        <w:pStyle w:val="4"/>
        <w:numPr>
          <w:ilvl w:val="0"/>
          <w:numId w:val="0"/>
        </w:numPr>
        <w:jc w:val="cente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hAnsi="黑体" w:eastAsia="黑体"/>
          <w:sz w:val="40"/>
          <w:szCs w:val="40"/>
          <w:lang w:val="en-US" w:eastAsia="zh-CN"/>
        </w:rPr>
      </w:pPr>
      <w:r>
        <w:rPr>
          <w:rFonts w:hint="eastAsia" w:hAnsi="黑体" w:eastAsia="黑体"/>
          <w:sz w:val="40"/>
          <w:szCs w:val="40"/>
          <w:u w:val="single"/>
          <w:lang w:val="en-US" w:eastAsia="zh-CN"/>
        </w:rPr>
        <w:t xml:space="preserve">                   </w:t>
      </w:r>
      <w:r>
        <w:rPr>
          <w:rFonts w:hint="eastAsia" w:hAnsi="黑体" w:eastAsia="黑体"/>
          <w:sz w:val="40"/>
          <w:szCs w:val="40"/>
          <w:lang w:eastAsia="zh-CN"/>
        </w:rPr>
        <w:t>项目</w:t>
      </w:r>
      <w:r>
        <w:rPr>
          <w:rFonts w:hint="eastAsia" w:hAnsi="黑体" w:eastAsia="黑体"/>
          <w:sz w:val="40"/>
          <w:szCs w:val="40"/>
          <w:lang w:val="en-US" w:eastAsia="zh-CN"/>
        </w:rPr>
        <w:t xml:space="preserve">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rPr>
          <w:rFonts w:hint="eastAsia" w:ascii="宋体" w:hAnsi="宋体"/>
          <w:sz w:val="24"/>
        </w:rPr>
      </w:pPr>
      <w:r>
        <w:rPr>
          <w:rFonts w:hint="eastAsia"/>
          <w:sz w:val="32"/>
          <w:szCs w:val="32"/>
        </w:rPr>
        <w:t xml:space="preserve">     </w:t>
      </w:r>
      <w:r>
        <w:rPr>
          <w:rFonts w:hint="eastAsia"/>
          <w:sz w:val="32"/>
          <w:szCs w:val="32"/>
          <w:lang w:val="en-US" w:eastAsia="zh-CN"/>
        </w:rPr>
        <w:t xml:space="preserve">  </w:t>
      </w:r>
      <w:r>
        <w:rPr>
          <w:rFonts w:hint="eastAsia" w:ascii="宋体" w:hAnsi="宋体"/>
          <w:sz w:val="24"/>
        </w:rPr>
        <w:t xml:space="preserve">         </w:t>
      </w:r>
      <w:r>
        <w:rPr>
          <w:rFonts w:hint="eastAsia"/>
          <w:sz w:val="32"/>
          <w:szCs w:val="32"/>
        </w:rPr>
        <w:t xml:space="preserve"> 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rPr>
      </w:pPr>
    </w:p>
    <w:p>
      <w:pPr>
        <w:pStyle w:val="5"/>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lang w:eastAsia="zh-CN"/>
        </w:rPr>
        <w:t>竞争性谈判</w:t>
      </w:r>
      <w:r>
        <w:rPr>
          <w:rFonts w:hint="eastAsia" w:ascii="宋体" w:hAnsi="宋体"/>
          <w:sz w:val="24"/>
          <w:szCs w:val="32"/>
        </w:rPr>
        <w:t>文件</w:t>
      </w:r>
      <w:r>
        <w:rPr>
          <w:rFonts w:ascii="宋体" w:hAnsi="宋体"/>
          <w:sz w:val="24"/>
          <w:szCs w:val="32"/>
        </w:rPr>
        <w:t>（含补充文件）的要求承担本</w:t>
      </w:r>
      <w:r>
        <w:rPr>
          <w:rFonts w:hint="eastAsia" w:ascii="宋体" w:hAnsi="宋体"/>
          <w:sz w:val="24"/>
          <w:szCs w:val="32"/>
          <w:lang w:eastAsia="zh-CN"/>
        </w:rPr>
        <w:t>竞争性谈判</w:t>
      </w:r>
      <w:r>
        <w:rPr>
          <w:rFonts w:ascii="宋体" w:hAnsi="宋体"/>
          <w:sz w:val="24"/>
          <w:szCs w:val="32"/>
        </w:rPr>
        <w:t>项目的实施，</w:t>
      </w:r>
      <w:r>
        <w:rPr>
          <w:rFonts w:hint="eastAsia" w:ascii="宋体" w:hAnsi="宋体"/>
          <w:sz w:val="24"/>
          <w:szCs w:val="32"/>
        </w:rPr>
        <w:t>向甲方提供所需的货物</w:t>
      </w:r>
      <w:r>
        <w:rPr>
          <w:rFonts w:hint="eastAsia" w:ascii="宋体" w:hAnsi="宋体"/>
          <w:sz w:val="24"/>
          <w:szCs w:val="32"/>
          <w:lang w:val="en-US" w:eastAsia="zh-CN"/>
        </w:rPr>
        <w:t>/</w:t>
      </w:r>
      <w:r>
        <w:rPr>
          <w:rFonts w:hint="eastAsia" w:ascii="宋体" w:hAnsi="宋体"/>
          <w:sz w:val="24"/>
          <w:szCs w:val="32"/>
        </w:rPr>
        <w:t>服务</w:t>
      </w:r>
      <w:r>
        <w:rPr>
          <w:rFonts w:hint="eastAsia" w:ascii="宋体" w:hAnsi="宋体"/>
          <w:sz w:val="24"/>
          <w:szCs w:val="32"/>
          <w:lang w:val="en-US" w:eastAsia="zh-CN"/>
        </w:rPr>
        <w:t>/工程</w:t>
      </w:r>
      <w:r>
        <w:rPr>
          <w:rFonts w:hint="eastAsia" w:ascii="宋体" w:hAnsi="宋体"/>
          <w:sz w:val="24"/>
          <w:szCs w:val="32"/>
        </w:rPr>
        <w:t>。</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w:t>
      </w:r>
      <w:r>
        <w:rPr>
          <w:rFonts w:hint="eastAsia" w:ascii="宋体" w:hAnsi="宋体"/>
          <w:sz w:val="24"/>
          <w:szCs w:val="24"/>
          <w:lang w:eastAsia="zh-CN"/>
        </w:rPr>
        <w:t>竞争性谈判</w:t>
      </w:r>
      <w:r>
        <w:rPr>
          <w:rFonts w:hint="eastAsia" w:ascii="宋体" w:hAnsi="宋体"/>
          <w:sz w:val="24"/>
          <w:szCs w:val="24"/>
        </w:rPr>
        <w:t>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w:t>
      </w:r>
      <w:r>
        <w:rPr>
          <w:rFonts w:hint="eastAsia" w:ascii="宋体" w:hAnsi="宋体"/>
          <w:sz w:val="24"/>
          <w:szCs w:val="32"/>
          <w:lang w:eastAsia="zh-CN"/>
        </w:rPr>
        <w:t>竞争性谈判</w:t>
      </w:r>
      <w:r>
        <w:rPr>
          <w:rFonts w:hint="eastAsia" w:ascii="宋体" w:hAnsi="宋体"/>
          <w:sz w:val="24"/>
          <w:szCs w:val="32"/>
        </w:rPr>
        <w:t>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5"/>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rPr>
              <w:t>项目名称</w:t>
            </w:r>
          </w:p>
        </w:tc>
        <w:tc>
          <w:tcPr>
            <w:tcW w:w="6853" w:type="dxa"/>
            <w:tcBorders>
              <w:top w:val="double" w:color="auto" w:sz="4" w:space="0"/>
              <w:right w:val="double" w:color="auto" w:sz="4" w:space="0"/>
            </w:tcBorders>
            <w:noWrap w:val="0"/>
            <w:vAlign w:val="center"/>
          </w:tcPr>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1966" w:type="dxa"/>
            <w:tcBorders>
              <w:left w:val="double" w:color="auto" w:sz="4" w:space="0"/>
              <w:bottom w:val="single" w:color="auto" w:sz="4" w:space="0"/>
            </w:tcBorders>
            <w:noWrap w:val="0"/>
            <w:vAlign w:val="center"/>
          </w:tcPr>
          <w:p>
            <w:pPr>
              <w:jc w:val="center"/>
              <w:rPr>
                <w:rFonts w:hint="eastAsia" w:ascii="宋体" w:hAnsi="宋体" w:cs="仿宋_GB2312"/>
                <w:color w:val="auto"/>
                <w:sz w:val="24"/>
                <w:szCs w:val="24"/>
                <w:highlight w:val="none"/>
              </w:rPr>
            </w:pPr>
            <w:r>
              <w:rPr>
                <w:rFonts w:hint="eastAsia" w:ascii="宋体" w:hAnsi="宋体" w:cs="仿宋_GB2312"/>
                <w:sz w:val="24"/>
                <w:szCs w:val="24"/>
              </w:rPr>
              <w:t xml:space="preserve">投标报价       </w:t>
            </w:r>
          </w:p>
          <w:p>
            <w:pPr>
              <w:jc w:val="center"/>
              <w:rPr>
                <w:rFonts w:hint="eastAsia" w:ascii="宋体" w:hAnsi="宋体" w:cs="仿宋_GB2312"/>
                <w:sz w:val="24"/>
                <w:szCs w:val="24"/>
              </w:rPr>
            </w:pPr>
          </w:p>
        </w:tc>
        <w:tc>
          <w:tcPr>
            <w:tcW w:w="6853" w:type="dxa"/>
            <w:tcBorders>
              <w:bottom w:val="sing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人民币大写（元）:</w:t>
            </w:r>
          </w:p>
          <w:p>
            <w:pPr>
              <w:rPr>
                <w:rFonts w:hint="eastAsia" w:ascii="宋体" w:hAnsi="宋体" w:cs="仿宋_GB2312"/>
                <w:sz w:val="24"/>
                <w:szCs w:val="24"/>
              </w:rPr>
            </w:pPr>
            <w:r>
              <w:rPr>
                <w:rFonts w:hint="eastAsia" w:ascii="宋体" w:hAnsi="宋体" w:cs="仿宋_GB2312"/>
                <w:sz w:val="24"/>
                <w:szCs w:val="24"/>
              </w:rPr>
              <w:t xml:space="preserve">人民币小写（元）:                       </w:t>
            </w:r>
          </w:p>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lang w:val="en-US" w:eastAsia="zh-CN"/>
              </w:rPr>
              <w:t>供货期/</w:t>
            </w:r>
            <w:r>
              <w:rPr>
                <w:rFonts w:hint="eastAsia" w:ascii="宋体" w:hAnsi="宋体" w:cs="仿宋_GB2312"/>
                <w:sz w:val="24"/>
                <w:szCs w:val="24"/>
                <w:lang w:eastAsia="zh-CN"/>
              </w:rPr>
              <w:t>服务</w:t>
            </w:r>
            <w:r>
              <w:rPr>
                <w:rFonts w:hint="eastAsia" w:ascii="宋体" w:hAnsi="宋体" w:cs="仿宋_GB2312"/>
                <w:sz w:val="24"/>
                <w:szCs w:val="24"/>
              </w:rPr>
              <w:t>期</w:t>
            </w:r>
            <w:r>
              <w:rPr>
                <w:rFonts w:hint="eastAsia" w:ascii="宋体" w:hAnsi="宋体" w:cs="仿宋_GB2312"/>
                <w:sz w:val="24"/>
                <w:szCs w:val="24"/>
                <w:lang w:val="en-US" w:eastAsia="zh-CN"/>
              </w:rPr>
              <w:t>/工期</w:t>
            </w:r>
          </w:p>
        </w:tc>
        <w:tc>
          <w:tcPr>
            <w:tcW w:w="6853" w:type="dxa"/>
            <w:tcBorders>
              <w:bottom w:val="doub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 xml:space="preserve">  </w:t>
            </w:r>
          </w:p>
        </w:tc>
      </w:tr>
    </w:tbl>
    <w:p>
      <w:pPr>
        <w:autoSpaceDE w:val="0"/>
        <w:autoSpaceDN w:val="0"/>
        <w:adjustRightInd w:val="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报价包括采购、运输、人工、安装、调试、售后服务、税费等所有费用。</w:t>
      </w:r>
    </w:p>
    <w:p>
      <w:pPr>
        <w:autoSpaceDE w:val="0"/>
        <w:autoSpaceDN w:val="0"/>
        <w:adjustRightInd w:val="0"/>
        <w:ind w:firstLine="480" w:firstLineChars="200"/>
        <w:jc w:val="left"/>
        <w:rPr>
          <w:rFonts w:hint="eastAsia" w:ascii="宋体" w:hAnsi="宋体" w:cs="仿宋_GB2312"/>
          <w:color w:val="FF0000"/>
          <w:sz w:val="24"/>
          <w:szCs w:val="24"/>
        </w:rPr>
      </w:pPr>
      <w:r>
        <w:rPr>
          <w:rFonts w:hint="eastAsia" w:ascii="宋体" w:hAnsi="宋体" w:cs="仿宋_GB2312"/>
          <w:color w:val="FF0000"/>
          <w:sz w:val="24"/>
          <w:szCs w:val="24"/>
        </w:rPr>
        <w:t>2.投标报价、折扣率或费率</w:t>
      </w:r>
      <w:r>
        <w:rPr>
          <w:rFonts w:hint="eastAsia" w:ascii="宋体" w:hAnsi="宋体" w:cs="仿宋_GB2312"/>
          <w:color w:val="FF0000"/>
          <w:sz w:val="24"/>
          <w:szCs w:val="24"/>
          <w:lang w:val="en-US" w:eastAsia="zh-CN"/>
        </w:rPr>
        <w:t>如</w:t>
      </w:r>
      <w:r>
        <w:rPr>
          <w:rFonts w:hint="eastAsia" w:ascii="宋体" w:hAnsi="宋体" w:cs="仿宋_GB2312"/>
          <w:color w:val="FF0000"/>
          <w:sz w:val="24"/>
          <w:szCs w:val="24"/>
        </w:rPr>
        <w:t>精确到小数点后2位，最后一位采用四舍五入的方法进行填写。</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 xml:space="preserve">)：                  </w:t>
      </w:r>
    </w:p>
    <w:p>
      <w:pPr>
        <w:autoSpaceDE w:val="0"/>
        <w:autoSpaceDN w:val="0"/>
        <w:adjustRightInd w:val="0"/>
        <w:ind w:firstLine="960" w:firstLineChars="40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numPr>
          <w:ilvl w:val="0"/>
          <w:numId w:val="0"/>
        </w:numPr>
        <w:adjustRightInd w:val="0"/>
        <w:snapToGrid w:val="0"/>
        <w:spacing w:before="62" w:beforeLines="20" w:after="62" w:afterLines="20" w:line="540" w:lineRule="exact"/>
        <w:jc w:val="center"/>
        <w:rPr>
          <w:rFonts w:hint="eastAsia" w:ascii="仿宋_GB2312" w:hAnsi="宋体" w:eastAsia="仿宋_GB2312"/>
          <w:b/>
          <w:sz w:val="40"/>
          <w:szCs w:val="40"/>
        </w:rPr>
      </w:pPr>
      <w:r>
        <w:rPr>
          <w:rFonts w:hint="eastAsia" w:ascii="仿宋_GB2312" w:hAnsi="Arial" w:eastAsia="仿宋_GB2312" w:cs="Times New Roman"/>
          <w:b/>
          <w:sz w:val="40"/>
          <w:szCs w:val="40"/>
          <w:u w:val="none"/>
          <w:lang w:val="en-US" w:eastAsia="zh-CN"/>
        </w:rPr>
        <w:t>三</w:t>
      </w:r>
      <w:r>
        <w:rPr>
          <w:rFonts w:hint="eastAsia"/>
          <w:sz w:val="28"/>
          <w:szCs w:val="36"/>
        </w:rPr>
        <w:t>、</w:t>
      </w:r>
      <w:r>
        <w:rPr>
          <w:rFonts w:hint="eastAsia" w:ascii="仿宋_GB2312" w:hAnsi="Arial" w:eastAsia="仿宋_GB2312"/>
          <w:b/>
          <w:sz w:val="40"/>
          <w:szCs w:val="40"/>
          <w:u w:val="none"/>
          <w:lang w:val="en-US" w:eastAsia="zh-CN"/>
        </w:rPr>
        <w:t>已标价工程量清单</w:t>
      </w:r>
    </w:p>
    <w:p>
      <w:pPr>
        <w:numPr>
          <w:ilvl w:val="0"/>
          <w:numId w:val="0"/>
        </w:numPr>
        <w:adjustRightInd w:val="0"/>
        <w:snapToGrid w:val="0"/>
        <w:spacing w:before="62" w:beforeLines="20" w:after="62" w:afterLines="20" w:line="540" w:lineRule="exact"/>
        <w:jc w:val="center"/>
        <w:rPr>
          <w:rFonts w:hint="eastAsia" w:ascii="仿宋_GB2312" w:hAnsi="宋体" w:eastAsia="仿宋_GB2312"/>
          <w:b/>
          <w:bCs/>
          <w:sz w:val="28"/>
          <w:szCs w:val="28"/>
          <w:lang w:eastAsia="zh-CN"/>
        </w:rPr>
      </w:pPr>
      <w:r>
        <w:rPr>
          <w:rFonts w:hint="eastAsia" w:ascii="仿宋_GB2312" w:hAnsi="宋体" w:eastAsia="仿宋_GB2312"/>
          <w:b/>
          <w:sz w:val="28"/>
          <w:szCs w:val="28"/>
        </w:rPr>
        <w:t>工程量清单报价表封面</w:t>
      </w:r>
      <w:r>
        <w:rPr>
          <w:rFonts w:hint="eastAsia" w:ascii="仿宋_GB2312" w:hAnsi="宋体" w:eastAsia="仿宋_GB2312"/>
          <w:b/>
          <w:sz w:val="28"/>
          <w:szCs w:val="28"/>
          <w:lang w:eastAsia="zh-CN"/>
        </w:rPr>
        <w:t>格式</w:t>
      </w:r>
    </w:p>
    <w:p>
      <w:pPr>
        <w:adjustRightInd w:val="0"/>
        <w:snapToGrid w:val="0"/>
        <w:spacing w:before="62" w:beforeLines="20" w:after="62" w:afterLines="20" w:line="540" w:lineRule="exact"/>
        <w:jc w:val="center"/>
        <w:rPr>
          <w:rFonts w:hint="eastAsia" w:ascii="仿宋_GB2312" w:eastAsia="仿宋_GB2312"/>
          <w:b/>
          <w:bCs/>
          <w:sz w:val="40"/>
          <w:szCs w:val="40"/>
          <w:u w:val="single"/>
        </w:rPr>
      </w:pPr>
    </w:p>
    <w:p>
      <w:pPr>
        <w:adjustRightInd w:val="0"/>
        <w:snapToGrid w:val="0"/>
        <w:spacing w:before="62" w:beforeLines="20" w:after="62" w:afterLines="20" w:line="540" w:lineRule="exact"/>
        <w:jc w:val="center"/>
        <w:rPr>
          <w:rFonts w:hint="eastAsia" w:ascii="仿宋_GB2312" w:eastAsia="仿宋_GB2312"/>
          <w:b/>
          <w:bCs/>
          <w:sz w:val="28"/>
          <w:szCs w:val="28"/>
        </w:rPr>
      </w:pPr>
      <w:r>
        <w:rPr>
          <w:rFonts w:hint="eastAsia" w:ascii="仿宋_GB2312" w:eastAsia="仿宋_GB2312"/>
          <w:bCs/>
          <w:sz w:val="40"/>
          <w:szCs w:val="40"/>
          <w:u w:val="single"/>
        </w:rPr>
        <w:t xml:space="preserve">                        </w:t>
      </w:r>
      <w:r>
        <w:rPr>
          <w:rFonts w:hint="eastAsia" w:ascii="仿宋_GB2312" w:eastAsia="仿宋_GB2312"/>
          <w:b/>
          <w:bCs/>
          <w:sz w:val="40"/>
          <w:szCs w:val="40"/>
        </w:rPr>
        <w:t>工程</w:t>
      </w: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r>
        <w:rPr>
          <w:rFonts w:hint="eastAsia" w:ascii="仿宋_GB2312" w:eastAsia="仿宋_GB2312"/>
          <w:b/>
          <w:bCs/>
          <w:sz w:val="40"/>
          <w:szCs w:val="40"/>
        </w:rPr>
        <w:t>工程量清单报价表</w:t>
      </w: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540" w:lineRule="exact"/>
        <w:jc w:val="both"/>
        <w:rPr>
          <w:rFonts w:hint="eastAsia" w:ascii="仿宋_GB2312" w:eastAsia="仿宋_GB2312"/>
          <w:b/>
          <w:bCs/>
          <w:sz w:val="28"/>
          <w:szCs w:val="28"/>
        </w:rPr>
      </w:pP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480" w:lineRule="auto"/>
        <w:rPr>
          <w:rFonts w:hint="eastAsia" w:ascii="仿宋_GB2312" w:eastAsia="仿宋_GB2312"/>
          <w:b/>
          <w:bCs/>
          <w:sz w:val="28"/>
          <w:szCs w:val="28"/>
        </w:rPr>
      </w:pPr>
      <w:r>
        <w:rPr>
          <w:rFonts w:hint="eastAsia" w:ascii="仿宋_GB2312" w:eastAsia="仿宋_GB2312"/>
          <w:b/>
          <w:bCs/>
          <w:sz w:val="28"/>
          <w:szCs w:val="28"/>
        </w:rPr>
        <w:t xml:space="preserve">       工程量清单报价合计（小写）：</w:t>
      </w:r>
      <w:r>
        <w:rPr>
          <w:rFonts w:hint="eastAsia" w:ascii="仿宋_GB2312" w:eastAsia="仿宋_GB2312"/>
          <w:b/>
          <w:bCs/>
          <w:strike/>
          <w:dstrike w:val="0"/>
          <w:sz w:val="28"/>
          <w:szCs w:val="28"/>
        </w:rPr>
        <w:t xml:space="preserve">             </w:t>
      </w:r>
      <w:r>
        <w:rPr>
          <w:rFonts w:hint="eastAsia" w:ascii="仿宋_GB2312" w:eastAsia="仿宋_GB2312"/>
          <w:b/>
          <w:bCs/>
          <w:sz w:val="28"/>
          <w:szCs w:val="28"/>
        </w:rPr>
        <w:t xml:space="preserve">                    </w:t>
      </w:r>
    </w:p>
    <w:p>
      <w:pPr>
        <w:adjustRightInd w:val="0"/>
        <w:snapToGrid w:val="0"/>
        <w:spacing w:before="62" w:beforeLines="20" w:after="62" w:afterLines="20" w:line="480" w:lineRule="auto"/>
        <w:rPr>
          <w:rFonts w:hint="eastAsia" w:ascii="仿宋_GB2312" w:eastAsia="仿宋_GB2312"/>
          <w:b/>
          <w:bCs/>
          <w:sz w:val="28"/>
          <w:szCs w:val="28"/>
        </w:rPr>
      </w:pPr>
      <w:r>
        <w:rPr>
          <w:rFonts w:hint="eastAsia" w:ascii="仿宋_GB2312" w:eastAsia="仿宋_GB2312"/>
          <w:b/>
          <w:bCs/>
          <w:sz w:val="28"/>
          <w:szCs w:val="28"/>
        </w:rPr>
        <w:t xml:space="preserve">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（大写）：</w:t>
      </w:r>
      <w:r>
        <w:rPr>
          <w:rFonts w:hint="eastAsia" w:ascii="仿宋_GB2312" w:eastAsia="仿宋_GB2312"/>
          <w:b/>
          <w:bCs/>
          <w:strike/>
          <w:dstrike w:val="0"/>
          <w:sz w:val="28"/>
          <w:szCs w:val="28"/>
        </w:rPr>
        <w:t xml:space="preserve">             </w:t>
      </w:r>
      <w:r>
        <w:rPr>
          <w:rFonts w:hint="eastAsia" w:ascii="仿宋_GB2312" w:eastAsia="仿宋_GB2312"/>
          <w:b/>
          <w:bCs/>
          <w:sz w:val="28"/>
          <w:szCs w:val="28"/>
        </w:rPr>
        <w:t xml:space="preserve">                    </w:t>
      </w:r>
    </w:p>
    <w:p>
      <w:pPr>
        <w:adjustRightInd w:val="0"/>
        <w:snapToGrid w:val="0"/>
        <w:spacing w:before="62" w:beforeLines="20" w:after="62" w:afterLines="20" w:line="480" w:lineRule="auto"/>
        <w:ind w:firstLine="1124" w:firstLineChars="400"/>
        <w:rPr>
          <w:rFonts w:hint="eastAsia" w:ascii="仿宋_GB2312" w:eastAsia="仿宋_GB2312"/>
          <w:b/>
          <w:bCs/>
          <w:sz w:val="28"/>
          <w:szCs w:val="28"/>
        </w:rPr>
      </w:pPr>
      <w:r>
        <w:rPr>
          <w:rFonts w:hint="eastAsia" w:ascii="仿宋_GB2312" w:eastAsia="仿宋_GB2312"/>
          <w:b/>
          <w:bCs/>
          <w:sz w:val="28"/>
          <w:szCs w:val="28"/>
        </w:rPr>
        <w:t>编制人员：</w:t>
      </w:r>
      <w:r>
        <w:rPr>
          <w:rFonts w:hint="eastAsia" w:ascii="仿宋_GB2312" w:eastAsia="仿宋_GB2312"/>
          <w:b/>
          <w:bCs/>
          <w:sz w:val="28"/>
          <w:szCs w:val="28"/>
          <w:u w:val="single"/>
          <w:lang w:val="en-US" w:eastAsia="zh-CN"/>
        </w:rPr>
        <w:t xml:space="preserve">     加盖工程造价专业人员执业章       </w:t>
      </w:r>
    </w:p>
    <w:p>
      <w:pPr>
        <w:adjustRightInd w:val="0"/>
        <w:snapToGrid w:val="0"/>
        <w:spacing w:before="62" w:beforeLines="20" w:after="62" w:afterLines="20" w:line="480" w:lineRule="auto"/>
        <w:ind w:firstLine="1124" w:firstLineChars="400"/>
        <w:rPr>
          <w:rFonts w:hint="eastAsia" w:ascii="仿宋_GB2312" w:eastAsia="仿宋_GB2312"/>
          <w:bCs/>
          <w:sz w:val="28"/>
          <w:szCs w:val="28"/>
          <w:u w:val="single"/>
        </w:rPr>
      </w:pPr>
      <w:r>
        <w:rPr>
          <w:rFonts w:hint="eastAsia" w:ascii="仿宋_GB2312" w:eastAsia="仿宋_GB2312"/>
          <w:b/>
          <w:bCs/>
          <w:sz w:val="28"/>
          <w:szCs w:val="28"/>
        </w:rPr>
        <w:t>日</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期：</w:t>
      </w:r>
      <w:r>
        <w:rPr>
          <w:rFonts w:hint="eastAsia" w:ascii="仿宋_GB2312" w:eastAsia="仿宋_GB2312"/>
          <w:b/>
          <w:bCs/>
          <w:strike/>
          <w:dstrike w:val="0"/>
          <w:sz w:val="28"/>
          <w:szCs w:val="28"/>
        </w:rPr>
        <w:t xml:space="preserve">        </w:t>
      </w:r>
      <w:r>
        <w:rPr>
          <w:rFonts w:hint="eastAsia" w:ascii="仿宋_GB2312" w:eastAsia="仿宋_GB2312"/>
          <w:b/>
          <w:bCs/>
          <w:strike/>
          <w:dstrike w:val="0"/>
          <w:sz w:val="28"/>
          <w:szCs w:val="28"/>
          <w:lang w:val="en-US" w:eastAsia="zh-CN"/>
        </w:rPr>
        <w:t xml:space="preserve">                     </w:t>
      </w:r>
      <w:r>
        <w:rPr>
          <w:rFonts w:hint="eastAsia" w:ascii="仿宋_GB2312" w:eastAsia="仿宋_GB2312"/>
          <w:b/>
          <w:bCs/>
          <w:strike/>
          <w:dstrike w:val="0"/>
          <w:sz w:val="28"/>
          <w:szCs w:val="28"/>
        </w:rPr>
        <w:t xml:space="preserve">   </w:t>
      </w:r>
      <w:r>
        <w:rPr>
          <w:rFonts w:hint="eastAsia" w:ascii="仿宋_GB2312" w:eastAsia="仿宋_GB2312"/>
          <w:b/>
          <w:bCs/>
          <w:sz w:val="28"/>
          <w:szCs w:val="28"/>
          <w:u w:val="none"/>
          <w:shd w:val="clear" w:color="auto" w:fill="auto"/>
        </w:rPr>
        <w:t xml:space="preserve">      </w:t>
      </w:r>
      <w:r>
        <w:rPr>
          <w:rFonts w:hint="eastAsia" w:ascii="仿宋_GB2312" w:eastAsia="仿宋_GB2312"/>
          <w:bCs/>
          <w:sz w:val="28"/>
          <w:szCs w:val="28"/>
          <w:u w:val="none"/>
          <w:shd w:val="clear" w:color="auto" w:fill="auto"/>
        </w:rPr>
        <w:t xml:space="preserve">         </w:t>
      </w:r>
    </w:p>
    <w:p>
      <w:pPr>
        <w:adjustRightInd w:val="0"/>
        <w:snapToGrid w:val="0"/>
        <w:spacing w:before="62" w:beforeLines="20" w:after="62" w:afterLines="20" w:line="540" w:lineRule="exact"/>
        <w:ind w:firstLine="562" w:firstLineChars="200"/>
        <w:rPr>
          <w:rFonts w:hint="eastAsia" w:ascii="仿宋_GB2312" w:eastAsia="仿宋_GB2312"/>
          <w:bCs/>
          <w:color w:val="FF0000"/>
          <w:sz w:val="28"/>
          <w:szCs w:val="28"/>
          <w:u w:val="none"/>
        </w:rPr>
      </w:pPr>
      <w:r>
        <w:rPr>
          <w:rFonts w:hint="eastAsia" w:ascii="仿宋_GB2312" w:eastAsia="仿宋_GB2312"/>
          <w:b/>
          <w:bCs w:val="0"/>
          <w:color w:val="FF0000"/>
          <w:sz w:val="28"/>
          <w:szCs w:val="28"/>
          <w:u w:val="none"/>
          <w:lang w:eastAsia="zh-CN"/>
        </w:rPr>
        <w:t>注：（</w:t>
      </w:r>
      <w:r>
        <w:rPr>
          <w:rFonts w:hint="eastAsia" w:ascii="仿宋_GB2312" w:eastAsia="仿宋_GB2312"/>
          <w:b/>
          <w:bCs w:val="0"/>
          <w:color w:val="FF0000"/>
          <w:sz w:val="28"/>
          <w:szCs w:val="28"/>
          <w:u w:val="none"/>
          <w:lang w:val="en-US" w:eastAsia="zh-CN"/>
        </w:rPr>
        <w:t>1</w:t>
      </w:r>
      <w:r>
        <w:rPr>
          <w:rFonts w:hint="eastAsia" w:ascii="仿宋_GB2312" w:eastAsia="仿宋_GB2312"/>
          <w:b/>
          <w:bCs w:val="0"/>
          <w:color w:val="FF0000"/>
          <w:sz w:val="28"/>
          <w:szCs w:val="28"/>
          <w:u w:val="none"/>
          <w:lang w:eastAsia="zh-CN"/>
        </w:rPr>
        <w:t>）如投标人“已标价工程量清单”中能体现工程量清单报价合计、编制人员、编制日期等内容，则不需再提供此封面。</w:t>
      </w:r>
      <w:r>
        <w:rPr>
          <w:rFonts w:hint="eastAsia" w:ascii="仿宋_GB2312" w:eastAsia="仿宋_GB2312"/>
          <w:bCs/>
          <w:color w:val="FF0000"/>
          <w:sz w:val="28"/>
          <w:szCs w:val="28"/>
          <w:u w:val="none"/>
        </w:rPr>
        <w:t xml:space="preserve"> </w:t>
      </w:r>
    </w:p>
    <w:p>
      <w:pPr>
        <w:adjustRightInd w:val="0"/>
        <w:snapToGrid w:val="0"/>
        <w:spacing w:before="62" w:beforeLines="20" w:after="62" w:afterLines="20" w:line="540" w:lineRule="exact"/>
        <w:ind w:firstLine="480" w:firstLineChars="200"/>
        <w:rPr>
          <w:rFonts w:hint="eastAsia"/>
          <w:color w:val="000000"/>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本已标价工程量清单为一次报价工程量清单。</w:t>
      </w:r>
    </w:p>
    <w:p>
      <w:pPr>
        <w:spacing w:line="360" w:lineRule="exact"/>
        <w:ind w:firstLine="411" w:firstLineChars="196"/>
        <w:rPr>
          <w:rFonts w:ascii="宋体" w:hAnsi="宋体"/>
        </w:rPr>
        <w:sectPr>
          <w:headerReference r:id="rId6" w:type="default"/>
          <w:pgSz w:w="11907" w:h="16840"/>
          <w:pgMar w:top="1191" w:right="1191" w:bottom="1191" w:left="1191" w:header="851" w:footer="851" w:gutter="0"/>
          <w:cols w:space="720" w:num="1"/>
          <w:docGrid w:linePitch="312" w:charSpace="0"/>
        </w:sectPr>
      </w:pPr>
    </w:p>
    <w:p>
      <w:pPr>
        <w:pStyle w:val="5"/>
        <w:jc w:val="center"/>
        <w:rPr>
          <w:rFonts w:hint="eastAsia" w:eastAsia="宋体"/>
          <w:lang w:eastAsia="zh-CN"/>
        </w:rPr>
      </w:pPr>
      <w:r>
        <w:rPr>
          <w:rFonts w:hint="eastAsia"/>
        </w:rPr>
        <w:t>四、</w:t>
      </w:r>
      <w:r>
        <w:t>规格</w:t>
      </w:r>
      <w:r>
        <w:rPr>
          <w:rFonts w:hint="eastAsia"/>
        </w:rPr>
        <w:t>响应</w:t>
      </w:r>
      <w:r>
        <w:t>表（格式）</w:t>
      </w:r>
      <w:r>
        <w:rPr>
          <w:rFonts w:hint="eastAsia"/>
          <w:lang w:eastAsia="zh-CN"/>
        </w:rPr>
        <w:t>（</w:t>
      </w:r>
      <w:r>
        <w:rPr>
          <w:rFonts w:hint="eastAsia"/>
          <w:lang w:val="en-US" w:eastAsia="zh-CN"/>
        </w:rPr>
        <w:t>本项目不作要求</w:t>
      </w:r>
      <w:r>
        <w:rPr>
          <w:rFonts w:hint="eastAsia"/>
          <w:lang w:eastAsia="zh-CN"/>
        </w:rPr>
        <w:t>）</w:t>
      </w:r>
    </w:p>
    <w:p>
      <w:pPr>
        <w:spacing w:line="360" w:lineRule="auto"/>
        <w:rPr>
          <w:rFonts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标包号</w:t>
      </w:r>
      <w:r>
        <w:rPr>
          <w:rFonts w:hint="eastAsia" w:ascii="宋体" w:hAnsi="宋体"/>
          <w:szCs w:val="18"/>
        </w:rPr>
        <w:t>（</w:t>
      </w:r>
      <w:r>
        <w:rPr>
          <w:rFonts w:ascii="宋体" w:hAnsi="宋体"/>
          <w:szCs w:val="18"/>
        </w:rPr>
        <w:t>如为整包发标项目可不填</w:t>
      </w:r>
      <w:r>
        <w:rPr>
          <w:rFonts w:hint="eastAsia" w:ascii="宋体" w:hAnsi="宋体"/>
          <w:szCs w:val="18"/>
        </w:rPr>
        <w:t>）</w:t>
      </w:r>
      <w:r>
        <w:rPr>
          <w:rFonts w:ascii="宋体" w:hAnsi="宋体"/>
          <w:szCs w:val="18"/>
        </w:rPr>
        <w:t>：</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竞争性谈判</w:t>
            </w:r>
            <w:r>
              <w:rPr>
                <w:rFonts w:hint="eastAsia" w:ascii="宋体" w:hAnsi="宋体"/>
              </w:rPr>
              <w:t>文件要求部分</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w:t>
      </w:r>
      <w:r>
        <w:rPr>
          <w:rFonts w:hint="eastAsia"/>
          <w:color w:val="auto"/>
          <w:szCs w:val="21"/>
          <w:u w:val="none"/>
        </w:rPr>
        <w:t>印</w:t>
      </w:r>
      <w:r>
        <w:rPr>
          <w:rFonts w:ascii="宋体" w:hAnsi="宋体"/>
          <w:color w:val="auto"/>
          <w:szCs w:val="21"/>
          <w:highlight w:val="none"/>
          <w:u w:val="none"/>
        </w:rPr>
        <w:t>）</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r>
        <w:rPr>
          <w:rFonts w:hint="eastAsia" w:ascii="宋体" w:hAnsi="宋体"/>
          <w:color w:val="auto"/>
          <w:highlight w:val="none"/>
        </w:rPr>
        <w:t xml:space="preserve"> </w:t>
      </w:r>
    </w:p>
    <w:p>
      <w:pPr>
        <w:spacing w:line="360" w:lineRule="exact"/>
        <w:rPr>
          <w:rFonts w:hint="eastAsia" w:ascii="宋体" w:hAnsi="宋体"/>
          <w:color w:val="auto"/>
          <w:highlight w:val="none"/>
        </w:rPr>
      </w:pPr>
      <w:r>
        <w:rPr>
          <w:rFonts w:hint="eastAsia" w:ascii="宋体" w:hAnsi="宋体"/>
          <w:color w:val="auto"/>
          <w:highlight w:val="none"/>
        </w:rPr>
        <w:t xml:space="preserve">    2.</w:t>
      </w:r>
      <w:r>
        <w:rPr>
          <w:rFonts w:ascii="宋体" w:hAnsi="宋体"/>
          <w:b/>
          <w:bCs/>
          <w:color w:val="auto"/>
          <w:highlight w:val="none"/>
        </w:rPr>
        <w:t>如果不提供</w:t>
      </w:r>
      <w:r>
        <w:rPr>
          <w:rFonts w:hint="eastAsia" w:ascii="宋体" w:hAnsi="宋体"/>
          <w:b/>
          <w:bCs/>
          <w:color w:val="auto"/>
          <w:highlight w:val="none"/>
        </w:rPr>
        <w:t>规格响应表</w:t>
      </w:r>
      <w:r>
        <w:rPr>
          <w:rFonts w:ascii="宋体" w:hAnsi="宋体"/>
          <w:b/>
          <w:bCs/>
          <w:color w:val="auto"/>
          <w:highlight w:val="none"/>
        </w:rPr>
        <w:t>将视为没有实质性响应</w:t>
      </w:r>
      <w:r>
        <w:rPr>
          <w:rFonts w:hint="eastAsia" w:ascii="宋体" w:hAnsi="宋体"/>
          <w:b/>
          <w:bCs/>
          <w:color w:val="auto"/>
          <w:highlight w:val="none"/>
          <w:lang w:eastAsia="zh-CN"/>
        </w:rPr>
        <w:t>竞争性谈判</w:t>
      </w:r>
      <w:r>
        <w:rPr>
          <w:rFonts w:ascii="宋体" w:hAnsi="宋体"/>
          <w:b/>
          <w:bCs/>
          <w:color w:val="auto"/>
          <w:highlight w:val="none"/>
        </w:rPr>
        <w:t>文件。</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rPr>
        <w:t>3.</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5"/>
        <w:jc w:val="center"/>
        <w:rPr>
          <w:rFonts w:hint="eastAsia" w:ascii="Calibri" w:hAnsi="Calibri"/>
        </w:rPr>
      </w:pPr>
      <w:r>
        <w:rPr>
          <w:rFonts w:ascii="宋体" w:hAnsi="宋体"/>
        </w:rPr>
        <w:tab/>
      </w:r>
      <w:r>
        <w:rPr>
          <w:rFonts w:hint="eastAsia" w:ascii="Calibri" w:hAnsi="Calibri"/>
        </w:rPr>
        <w:t>五、服务技术方案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实施方案、供货期/服务期/工期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5"/>
        <w:jc w:val="center"/>
        <w:rPr>
          <w:rFonts w:hint="eastAsia"/>
          <w:b w:val="0"/>
        </w:rPr>
      </w:pPr>
      <w:r>
        <w:rPr>
          <w:rFonts w:hint="eastAsia"/>
        </w:rPr>
        <w:t>六、</w:t>
      </w:r>
      <w:r>
        <w:rPr>
          <w:rFonts w:hint="eastAsia"/>
          <w:lang w:eastAsia="zh-CN"/>
        </w:rPr>
        <w:t>投标单位</w:t>
      </w:r>
      <w:r>
        <w:rPr>
          <w:rFonts w:hint="eastAsia"/>
        </w:rPr>
        <w:t>关于质量和售后服务方面的承诺</w:t>
      </w:r>
    </w:p>
    <w:p>
      <w:pPr>
        <w:spacing w:line="360" w:lineRule="exact"/>
        <w:ind w:firstLine="630" w:firstLineChars="300"/>
        <w:rPr>
          <w:rFonts w:hint="eastAsia" w:ascii="宋体" w:hAnsi="宋体"/>
        </w:rPr>
      </w:pPr>
      <w:r>
        <w:rPr>
          <w:rFonts w:hint="eastAsia" w:ascii="宋体" w:hAnsi="宋体"/>
          <w:szCs w:val="18"/>
        </w:rPr>
        <w:t>如：</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质量、保修范围、保修期长短及服务、保修期满后的服务等。</w:t>
      </w:r>
      <w:r>
        <w:rPr>
          <w:rFonts w:hint="eastAsia" w:ascii="宋体" w:hAnsi="宋体"/>
          <w:szCs w:val="18"/>
          <w:lang w:eastAsia="zh-CN"/>
        </w:rPr>
        <w:t>投标单位</w:t>
      </w:r>
      <w:r>
        <w:rPr>
          <w:rFonts w:hint="eastAsia" w:ascii="宋体" w:hAnsi="宋体"/>
          <w:szCs w:val="18"/>
        </w:rPr>
        <w:t>须提供质量承诺和售后服务承诺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ascii="宋体" w:hAnsi="宋体"/>
          <w:szCs w:val="18"/>
        </w:rPr>
        <w:sectPr>
          <w:headerReference r:id="rId7" w:type="default"/>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1.营业执照</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6"/>
        <w:spacing w:line="336" w:lineRule="auto"/>
        <w:ind w:right="84" w:rightChars="40" w:firstLine="3360" w:firstLineChars="1400"/>
        <w:rPr>
          <w:rFonts w:hint="eastAsia" w:ascii="宋体" w:hAnsi="宋体"/>
          <w:sz w:val="24"/>
          <w:szCs w:val="24"/>
        </w:rPr>
      </w:pPr>
      <w:r>
        <w:rPr>
          <w:rFonts w:hint="eastAsia" w:ascii="宋体" w:hAnsi="宋体"/>
          <w:sz w:val="24"/>
          <w:szCs w:val="24"/>
        </w:rPr>
        <w:t>提供营业执照扫描件或复印件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rPr>
          <w:rFonts w:hint="eastAsia" w:hAnsi="宋体"/>
          <w:b/>
          <w:sz w:val="32"/>
          <w:szCs w:val="32"/>
          <w:lang w:eastAsia="zh-CN"/>
        </w:rPr>
      </w:pPr>
      <w:r>
        <w:rPr>
          <w:rFonts w:hint="eastAsia" w:hAnsi="宋体"/>
          <w:kern w:val="2"/>
          <w:sz w:val="21"/>
          <w:lang w:val="en-US" w:eastAsia="zh-CN"/>
        </w:rPr>
        <w:t>格式2：</w:t>
      </w:r>
    </w:p>
    <w:p>
      <w:pPr>
        <w:pStyle w:val="27"/>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27"/>
        <w:ind w:firstLine="643" w:firstLineChars="200"/>
        <w:jc w:val="center"/>
        <w:rPr>
          <w:rFonts w:hint="eastAsia" w:hAnsi="宋体"/>
          <w:b/>
          <w:sz w:val="32"/>
          <w:szCs w:val="32"/>
        </w:rPr>
      </w:pPr>
    </w:p>
    <w:p>
      <w:pPr>
        <w:pStyle w:val="26"/>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6"/>
        <w:spacing w:line="336" w:lineRule="auto"/>
        <w:ind w:right="84" w:rightChars="40" w:firstLine="480" w:firstLineChars="200"/>
        <w:rPr>
          <w:rFonts w:hint="eastAsia" w:ascii="宋体" w:hAnsi="宋体"/>
          <w:sz w:val="24"/>
          <w:szCs w:val="24"/>
        </w:rPr>
      </w:pPr>
      <w:r>
        <w:rPr>
          <w:rFonts w:hint="eastAsia" w:ascii="宋体" w:hAnsi="宋体"/>
          <w:sz w:val="24"/>
          <w:szCs w:val="24"/>
        </w:rPr>
        <w:t>关于“XXX采购项目”（项目编号：）的采购公告，我方愿意参加投标，并已清楚</w:t>
      </w:r>
      <w:r>
        <w:rPr>
          <w:rFonts w:hint="eastAsia" w:ascii="宋体" w:hAnsi="宋体"/>
          <w:sz w:val="24"/>
          <w:szCs w:val="24"/>
          <w:lang w:val="en-US" w:eastAsia="zh-CN"/>
        </w:rPr>
        <w:t>竞争性谈判</w:t>
      </w:r>
      <w:r>
        <w:rPr>
          <w:rFonts w:hint="eastAsia" w:ascii="宋体" w:hAnsi="宋体"/>
          <w:sz w:val="24"/>
          <w:szCs w:val="24"/>
        </w:rPr>
        <w:t>文件的要求及有关文件规定：</w:t>
      </w:r>
    </w:p>
    <w:p>
      <w:pPr>
        <w:pStyle w:val="26"/>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6"/>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6"/>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6"/>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竞争性谈判</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6"/>
        <w:spacing w:line="336" w:lineRule="auto"/>
        <w:ind w:right="84" w:rightChars="40"/>
        <w:rPr>
          <w:rFonts w:hint="eastAsia" w:ascii="宋体" w:hAnsi="宋体" w:eastAsia="宋体"/>
          <w:sz w:val="24"/>
          <w:szCs w:val="24"/>
          <w:lang w:eastAsia="zh-CN"/>
        </w:rPr>
      </w:pPr>
    </w:p>
    <w:p>
      <w:pPr>
        <w:pStyle w:val="26"/>
        <w:spacing w:line="336" w:lineRule="auto"/>
        <w:ind w:right="84" w:rightChars="40"/>
        <w:rPr>
          <w:rFonts w:hint="eastAsia" w:ascii="宋体" w:hAnsi="宋体" w:eastAsia="宋体"/>
          <w:sz w:val="24"/>
          <w:szCs w:val="24"/>
          <w:lang w:eastAsia="zh-CN"/>
        </w:rPr>
      </w:pPr>
    </w:p>
    <w:p>
      <w:pPr>
        <w:pStyle w:val="26"/>
        <w:spacing w:line="336" w:lineRule="auto"/>
        <w:ind w:right="84" w:rightChars="40"/>
        <w:rPr>
          <w:rFonts w:hint="eastAsia" w:ascii="宋体" w:hAnsi="宋体"/>
          <w:sz w:val="24"/>
          <w:szCs w:val="24"/>
        </w:rPr>
      </w:pPr>
    </w:p>
    <w:p>
      <w:pPr>
        <w:pStyle w:val="26"/>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8"/>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00" w:lineRule="auto"/>
        <w:ind w:firstLine="4725" w:firstLineChars="2250"/>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ind w:firstLine="1045" w:firstLineChars="498"/>
        <w:jc w:val="left"/>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rPr>
        <w:t>投标</w:t>
      </w:r>
      <w:r>
        <w:rPr>
          <w:rFonts w:hint="eastAsia" w:ascii="宋体" w:hAnsi="宋体"/>
          <w:szCs w:val="21"/>
          <w:lang w:eastAsia="zh-CN"/>
        </w:rPr>
        <w:t>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8"/>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color w:val="auto"/>
          <w:szCs w:val="21"/>
        </w:rPr>
      </w:pPr>
      <w:r>
        <w:rPr>
          <w:color w:val="auto"/>
          <w:szCs w:val="21"/>
        </w:rPr>
        <w:t>委托代理人</w:t>
      </w:r>
      <w:r>
        <w:rPr>
          <w:rFonts w:hint="eastAsia"/>
          <w:color w:val="auto"/>
          <w:szCs w:val="21"/>
        </w:rPr>
        <w:t>联系电话</w:t>
      </w:r>
      <w:r>
        <w:rPr>
          <w:color w:val="auto"/>
          <w:szCs w:val="21"/>
        </w:rPr>
        <w:t>：</w:t>
      </w:r>
    </w:p>
    <w:p>
      <w:pPr>
        <w:spacing w:line="440" w:lineRule="exact"/>
        <w:ind w:firstLine="2310" w:firstLineChars="1100"/>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17"/>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spacing w:line="360" w:lineRule="auto"/>
        <w:jc w:val="center"/>
        <w:rPr>
          <w:rFonts w:hint="eastAsia" w:ascii="宋体" w:hAnsi="宋体"/>
          <w:b/>
          <w:sz w:val="32"/>
          <w:szCs w:val="32"/>
          <w:highlight w:val="none"/>
        </w:rPr>
      </w:pPr>
    </w:p>
    <w:p>
      <w:pPr>
        <w:pStyle w:val="2"/>
        <w:rPr>
          <w:rFonts w:hint="eastAsia"/>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7"/>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三、本项目授权委托人为我公司正式工作人员。</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jc w:val="right"/>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11"/>
        <w:adjustRightInd w:val="0"/>
        <w:snapToGrid w:val="0"/>
        <w:spacing w:line="300" w:lineRule="auto"/>
        <w:jc w:val="center"/>
        <w:rPr>
          <w:rFonts w:hint="eastAsia" w:hAnsi="宋体"/>
        </w:rPr>
      </w:pPr>
      <w:r>
        <w:rPr>
          <w:rFonts w:hint="eastAsia" w:hAnsi="宋体"/>
        </w:rPr>
        <w:t>（如果采用联合体投标的，则适用此表，否则不适用）</w:t>
      </w:r>
    </w:p>
    <w:p>
      <w:pPr>
        <w:pStyle w:val="11"/>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11"/>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5"/>
        <w:numPr>
          <w:ilvl w:val="0"/>
          <w:numId w:val="2"/>
        </w:numPr>
        <w:jc w:val="center"/>
        <w:rPr>
          <w:rFonts w:hint="eastAsia"/>
          <w:color w:val="auto"/>
        </w:rPr>
      </w:pPr>
      <w:r>
        <w:rPr>
          <w:rFonts w:hint="eastAsia"/>
          <w:color w:val="auto"/>
        </w:rPr>
        <w:t>其他资料</w:t>
      </w:r>
    </w:p>
    <w:p>
      <w:pPr>
        <w:widowControl w:val="0"/>
        <w:numPr>
          <w:ilvl w:val="0"/>
          <w:numId w:val="0"/>
        </w:numPr>
        <w:jc w:val="both"/>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5"/>
        <w:jc w:val="center"/>
        <w:rPr>
          <w:rFonts w:hint="eastAsia" w:eastAsia="宋体"/>
          <w:color w:val="auto"/>
          <w:lang w:val="en-US" w:eastAsia="zh-CN"/>
        </w:rPr>
      </w:pPr>
      <w:r>
        <w:rPr>
          <w:rFonts w:hint="eastAsia" w:eastAsia="宋体"/>
          <w:color w:val="auto"/>
          <w:lang w:val="en-US" w:eastAsia="zh-CN"/>
        </w:rPr>
        <w:t>十一、第二轮报价表（格式）</w:t>
      </w:r>
    </w:p>
    <w:p>
      <w:pPr>
        <w:topLinePunct/>
        <w:spacing w:line="44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尊敬的采购单位：</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本公司十分高兴地收到贵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编号为</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rPr>
        <w:t>的</w:t>
      </w:r>
      <w:r>
        <w:rPr>
          <w:rFonts w:hint="eastAsia" w:ascii="仿宋" w:hAnsi="仿宋" w:eastAsia="仿宋" w:cs="仿宋"/>
          <w:b w:val="0"/>
          <w:bCs w:val="0"/>
          <w:sz w:val="28"/>
          <w:szCs w:val="28"/>
          <w:lang w:eastAsia="zh-CN"/>
        </w:rPr>
        <w:t>竞争性谈判</w:t>
      </w:r>
      <w:r>
        <w:rPr>
          <w:rFonts w:hint="eastAsia" w:ascii="仿宋" w:hAnsi="仿宋" w:eastAsia="仿宋" w:cs="仿宋"/>
          <w:b w:val="0"/>
          <w:bCs w:val="0"/>
          <w:sz w:val="28"/>
          <w:szCs w:val="28"/>
        </w:rPr>
        <w:t>采购</w:t>
      </w:r>
      <w:r>
        <w:rPr>
          <w:rFonts w:hint="eastAsia" w:ascii="仿宋" w:hAnsi="仿宋" w:eastAsia="仿宋" w:cs="仿宋"/>
          <w:b w:val="0"/>
          <w:bCs w:val="0"/>
          <w:sz w:val="28"/>
          <w:szCs w:val="28"/>
          <w:lang w:eastAsia="zh-CN"/>
        </w:rPr>
        <w:t>文件</w:t>
      </w:r>
      <w:r>
        <w:rPr>
          <w:rFonts w:hint="eastAsia" w:ascii="仿宋" w:hAnsi="仿宋" w:eastAsia="仿宋" w:cs="仿宋"/>
          <w:b w:val="0"/>
          <w:bCs w:val="0"/>
          <w:sz w:val="28"/>
          <w:szCs w:val="28"/>
        </w:rPr>
        <w:t>，我方已研究了该文件的全部内容，现向贵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就</w:t>
      </w:r>
      <w:r>
        <w:rPr>
          <w:rFonts w:hint="eastAsia" w:ascii="仿宋" w:hAnsi="仿宋" w:eastAsia="仿宋" w:cs="仿宋"/>
          <w:b w:val="0"/>
          <w:bCs w:val="0"/>
          <w:sz w:val="28"/>
          <w:szCs w:val="28"/>
          <w:lang w:val="en-US" w:eastAsia="zh-CN"/>
        </w:rPr>
        <w:t>该项目</w:t>
      </w:r>
      <w:r>
        <w:rPr>
          <w:rFonts w:hint="eastAsia" w:ascii="仿宋" w:hAnsi="仿宋" w:eastAsia="仿宋" w:cs="仿宋"/>
          <w:b w:val="0"/>
          <w:bCs w:val="0"/>
          <w:sz w:val="28"/>
          <w:szCs w:val="28"/>
        </w:rPr>
        <w:t>做出第二轮报价：</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一、本公司承诺</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1、本公司的报价函一旦为采购人认可，该报价即为合同价；</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2、本公司报价函一经发出，即不可撤回，否则我方愿意接受贵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的处罚；</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3、本公司一旦荣幸地成为本项目的成交方，同意将贵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采购文件、补充文件以及我方响应文件、最终报价函等作为合同的组成部分；</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4、本公司完全响应采购文件、补充文件以及本公司承诺的所有内容。</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二、第二轮报价为：</w:t>
      </w:r>
      <w:r>
        <w:rPr>
          <w:rFonts w:hint="eastAsia" w:ascii="仿宋" w:hAnsi="仿宋" w:eastAsia="仿宋" w:cs="仿宋"/>
          <w:b w:val="0"/>
          <w:bCs w:val="0"/>
          <w:sz w:val="28"/>
          <w:szCs w:val="28"/>
          <w:lang w:val="en-US" w:eastAsia="zh-CN"/>
        </w:rPr>
        <w:t xml:space="preserve">  </w:t>
      </w:r>
    </w:p>
    <w:p>
      <w:pPr>
        <w:tabs>
          <w:tab w:val="left" w:pos="840"/>
        </w:tabs>
        <w:spacing w:line="400" w:lineRule="exact"/>
        <w:ind w:firstLine="691" w:firstLineChars="246"/>
        <w:rPr>
          <w:rFonts w:hint="eastAsia"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w:t>
      </w:r>
      <w:r>
        <w:rPr>
          <w:rFonts w:hint="eastAsia" w:ascii="仿宋" w:hAnsi="仿宋" w:eastAsia="仿宋" w:cs="仿宋"/>
          <w:b/>
          <w:bCs/>
          <w:sz w:val="28"/>
          <w:szCs w:val="28"/>
          <w:lang w:eastAsia="zh-CN"/>
        </w:rPr>
        <w:t>二</w:t>
      </w:r>
      <w:r>
        <w:rPr>
          <w:rFonts w:hint="eastAsia" w:ascii="仿宋" w:hAnsi="仿宋" w:eastAsia="仿宋" w:cs="仿宋"/>
          <w:b/>
          <w:bCs/>
          <w:sz w:val="28"/>
          <w:szCs w:val="28"/>
        </w:rPr>
        <w:t>轮报价</w:t>
      </w:r>
      <w:r>
        <w:rPr>
          <w:rFonts w:hint="eastAsia" w:ascii="仿宋" w:hAnsi="仿宋" w:eastAsia="仿宋" w:cs="仿宋"/>
          <w:b/>
          <w:bCs/>
          <w:sz w:val="28"/>
          <w:szCs w:val="28"/>
          <w:lang w:eastAsia="zh-CN"/>
        </w:rPr>
        <w:t>，该报价不得超过</w:t>
      </w:r>
      <w:r>
        <w:rPr>
          <w:rFonts w:hint="eastAsia" w:ascii="仿宋" w:hAnsi="仿宋" w:eastAsia="仿宋" w:cs="仿宋"/>
          <w:b/>
          <w:sz w:val="28"/>
          <w:szCs w:val="28"/>
          <w:lang w:eastAsia="zh-CN"/>
        </w:rPr>
        <w:t>第一轮投标报价，否则按无效标处理</w:t>
      </w:r>
      <w:r>
        <w:rPr>
          <w:rFonts w:hint="eastAsia" w:ascii="仿宋" w:hAnsi="仿宋" w:eastAsia="仿宋" w:cs="仿宋"/>
          <w:b/>
          <w:sz w:val="28"/>
          <w:szCs w:val="28"/>
        </w:rPr>
        <w:t>）</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noWrap w:val="0"/>
            <w:vAlign w:val="center"/>
          </w:tcPr>
          <w:p>
            <w:pPr>
              <w:tabs>
                <w:tab w:val="left" w:pos="840"/>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tcBorders>
              <w:left w:val="double" w:color="auto" w:sz="4" w:space="0"/>
              <w:bottom w:val="single" w:color="auto" w:sz="4" w:space="0"/>
            </w:tcBorders>
            <w:noWrap w:val="0"/>
            <w:vAlign w:val="center"/>
          </w:tcPr>
          <w:p>
            <w:pPr>
              <w:tabs>
                <w:tab w:val="left" w:pos="840"/>
              </w:tabs>
              <w:spacing w:line="400" w:lineRule="exact"/>
              <w:ind w:firstLine="281" w:firstLineChars="100"/>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投标报</w:t>
            </w:r>
            <w:r>
              <w:rPr>
                <w:rFonts w:hint="eastAsia" w:ascii="仿宋" w:hAnsi="仿宋" w:eastAsia="仿宋" w:cs="仿宋"/>
                <w:b/>
                <w:sz w:val="28"/>
                <w:szCs w:val="28"/>
                <w:lang w:val="en-US" w:eastAsia="zh-CN"/>
              </w:rPr>
              <w:t>价</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元</w:t>
            </w:r>
            <w:r>
              <w:rPr>
                <w:rFonts w:hint="eastAsia" w:ascii="仿宋" w:hAnsi="仿宋" w:eastAsia="仿宋" w:cs="仿宋"/>
                <w:b/>
                <w:sz w:val="28"/>
                <w:szCs w:val="28"/>
                <w:lang w:eastAsia="zh-CN"/>
              </w:rPr>
              <w:t>）</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u w:val="none"/>
                <w:lang w:val="en-US" w:eastAsia="zh-CN"/>
              </w:rPr>
              <w:t>大写：</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 xml:space="preserve">元  </w:t>
            </w:r>
          </w:p>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u w:val="none"/>
                <w:lang w:val="en-US" w:eastAsia="zh-CN"/>
              </w:rPr>
              <w:t>小写：</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192" w:type="dxa"/>
            <w:tcBorders>
              <w:left w:val="double" w:color="auto" w:sz="4" w:space="0"/>
              <w:bottom w:val="single" w:color="auto" w:sz="4" w:space="0"/>
            </w:tcBorders>
            <w:noWrap w:val="0"/>
            <w:vAlign w:val="center"/>
          </w:tcPr>
          <w:p>
            <w:pPr>
              <w:tabs>
                <w:tab w:val="left" w:pos="840"/>
              </w:tabs>
              <w:spacing w:line="400" w:lineRule="exact"/>
              <w:jc w:val="center"/>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rPr>
            </w:pPr>
          </w:p>
        </w:tc>
      </w:tr>
    </w:tbl>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rPr>
        <w:t>注：</w:t>
      </w:r>
      <w:r>
        <w:rPr>
          <w:rFonts w:hint="eastAsia" w:ascii="仿宋" w:hAnsi="仿宋" w:eastAsia="仿宋" w:cs="仿宋"/>
          <w:sz w:val="28"/>
          <w:szCs w:val="28"/>
          <w:lang w:val="en-US" w:eastAsia="zh-CN"/>
        </w:rPr>
        <w:t>投标报价包括除构成工程主体的材料费之外的人工、安装、调试、服务、税费、中标服务费等所有费用。</w:t>
      </w:r>
      <w:r>
        <w:rPr>
          <w:rFonts w:hint="eastAsia" w:ascii="仿宋" w:hAnsi="仿宋" w:eastAsia="仿宋" w:cs="仿宋"/>
          <w:b w:val="0"/>
          <w:bCs w:val="0"/>
          <w:sz w:val="28"/>
          <w:szCs w:val="28"/>
          <w:lang w:val="en-US" w:eastAsia="zh-CN"/>
        </w:rPr>
        <w:t>二次报价仅报总价，投标人投标文件中工程量清单以一次报价为准。结算审计时，各分项报价按照第二轮报价与第一轮报价的下浮比例同比下浮。</w:t>
      </w:r>
      <w:r>
        <w:rPr>
          <w:rFonts w:hint="eastAsia" w:ascii="仿宋" w:hAnsi="仿宋" w:eastAsia="仿宋" w:cs="仿宋"/>
          <w:sz w:val="28"/>
          <w:szCs w:val="28"/>
        </w:rPr>
        <w:t xml:space="preserve">                                            </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 xml:space="preserve">、服务承诺（如有可另附页）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公司名称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w:t>
      </w:r>
      <w:r>
        <w:rPr>
          <w:rFonts w:hint="eastAsia" w:ascii="仿宋" w:hAnsi="仿宋" w:eastAsia="仿宋" w:cs="仿宋"/>
          <w:b w:val="0"/>
          <w:bCs w:val="0"/>
          <w:sz w:val="28"/>
          <w:szCs w:val="28"/>
        </w:rPr>
        <w:t>：</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法定代表人或委托代理人</w:t>
      </w:r>
      <w:r>
        <w:rPr>
          <w:rFonts w:hint="eastAsia" w:ascii="仿宋" w:hAnsi="仿宋" w:eastAsia="仿宋" w:cs="仿宋"/>
          <w:b w:val="0"/>
          <w:bCs w:val="0"/>
          <w:sz w:val="28"/>
          <w:szCs w:val="28"/>
          <w:lang w:eastAsia="zh-CN"/>
        </w:rPr>
        <w:t>签字或盖章或打印名字</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jc w:val="right"/>
        <w:rPr>
          <w:rFonts w:hint="eastAsia" w:ascii="仿宋" w:hAnsi="仿宋" w:eastAsia="仿宋" w:cs="仿宋"/>
          <w:sz w:val="24"/>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年   月  日</w:t>
      </w:r>
    </w:p>
    <w:p>
      <w:pPr>
        <w:pStyle w:val="10"/>
        <w:ind w:left="0" w:leftChars="0" w:firstLine="803" w:firstLineChars="200"/>
      </w:pPr>
      <w:r>
        <w:rPr>
          <w:rFonts w:hint="eastAsia" w:ascii="仿宋" w:hAnsi="仿宋" w:eastAsia="仿宋" w:cs="仿宋"/>
          <w:b/>
          <w:bCs/>
          <w:i w:val="0"/>
          <w:iCs w:val="0"/>
          <w:kern w:val="2"/>
          <w:sz w:val="40"/>
          <w:szCs w:val="40"/>
          <w:highlight w:val="yellow"/>
          <w:lang w:val="en-US" w:eastAsia="zh-CN" w:bidi="ar-SA"/>
        </w:rPr>
        <w:t>注:该项目无需现场二次报价，二次报价表必须使用电脑电子输入，不得手写和修改，此表不得使用胶带或胶水再次胶装在竞标文件中，必须一次性胶装在竞标文件中。</w:t>
      </w:r>
    </w:p>
    <w:sectPr>
      <w:headerReference r:id="rId8" w:type="default"/>
      <w:footerReference r:id="rId9"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highlight w:val="white"/>
      </w:rPr>
      <w:instrText xml:space="preserve">PAGE  </w:instrText>
    </w:r>
    <w:r>
      <w:fldChar w:fldCharType="separate"/>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E1949"/>
    <w:multiLevelType w:val="singleLevel"/>
    <w:tmpl w:val="910E1949"/>
    <w:lvl w:ilvl="0" w:tentative="0">
      <w:start w:val="10"/>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U5NTk3NDEyZDEwZTg4NzZkYzQ0NzkwOWNkNGIifQ=="/>
  </w:docVars>
  <w:rsids>
    <w:rsidRoot w:val="76225691"/>
    <w:rsid w:val="02103CFD"/>
    <w:rsid w:val="03114928"/>
    <w:rsid w:val="03783A33"/>
    <w:rsid w:val="05F30D7D"/>
    <w:rsid w:val="07457F28"/>
    <w:rsid w:val="093C57DD"/>
    <w:rsid w:val="0C547DED"/>
    <w:rsid w:val="0D0B2507"/>
    <w:rsid w:val="0D3D11C6"/>
    <w:rsid w:val="0FF834E3"/>
    <w:rsid w:val="11EE00D5"/>
    <w:rsid w:val="12925EEE"/>
    <w:rsid w:val="13AB224C"/>
    <w:rsid w:val="14024F1A"/>
    <w:rsid w:val="15972BE6"/>
    <w:rsid w:val="1632658A"/>
    <w:rsid w:val="16B6639B"/>
    <w:rsid w:val="19B93F33"/>
    <w:rsid w:val="1D5E3A3C"/>
    <w:rsid w:val="1DE200F8"/>
    <w:rsid w:val="1E425398"/>
    <w:rsid w:val="1F9E6C03"/>
    <w:rsid w:val="1FE25F2A"/>
    <w:rsid w:val="20E21FD6"/>
    <w:rsid w:val="231172F8"/>
    <w:rsid w:val="2378512C"/>
    <w:rsid w:val="243D7527"/>
    <w:rsid w:val="24E94533"/>
    <w:rsid w:val="272F0F1D"/>
    <w:rsid w:val="27556CC7"/>
    <w:rsid w:val="27A34A05"/>
    <w:rsid w:val="27F43060"/>
    <w:rsid w:val="28115BC4"/>
    <w:rsid w:val="29D472C0"/>
    <w:rsid w:val="2B2A00C4"/>
    <w:rsid w:val="2C453E6A"/>
    <w:rsid w:val="2C4F4A78"/>
    <w:rsid w:val="2F8D317D"/>
    <w:rsid w:val="2FDD593D"/>
    <w:rsid w:val="30B83CEF"/>
    <w:rsid w:val="310444A3"/>
    <w:rsid w:val="32384F09"/>
    <w:rsid w:val="325645EC"/>
    <w:rsid w:val="33240E2C"/>
    <w:rsid w:val="33977253"/>
    <w:rsid w:val="346A6D13"/>
    <w:rsid w:val="34917532"/>
    <w:rsid w:val="35397FA2"/>
    <w:rsid w:val="367B5A17"/>
    <w:rsid w:val="369E6355"/>
    <w:rsid w:val="36ED7BDE"/>
    <w:rsid w:val="39395B1F"/>
    <w:rsid w:val="3A5B35FE"/>
    <w:rsid w:val="3B35627C"/>
    <w:rsid w:val="3FBE3F75"/>
    <w:rsid w:val="40EB5E3C"/>
    <w:rsid w:val="410F4ECA"/>
    <w:rsid w:val="416925B4"/>
    <w:rsid w:val="42A2733A"/>
    <w:rsid w:val="4308030A"/>
    <w:rsid w:val="43347DE0"/>
    <w:rsid w:val="458D630F"/>
    <w:rsid w:val="461760A3"/>
    <w:rsid w:val="46DC1D44"/>
    <w:rsid w:val="48DD5F23"/>
    <w:rsid w:val="4A906FE0"/>
    <w:rsid w:val="4AA903D0"/>
    <w:rsid w:val="4B6527AA"/>
    <w:rsid w:val="4C7C7C37"/>
    <w:rsid w:val="4D646C41"/>
    <w:rsid w:val="4DB0474C"/>
    <w:rsid w:val="4EDE5B67"/>
    <w:rsid w:val="4F821949"/>
    <w:rsid w:val="500C6F97"/>
    <w:rsid w:val="508C4651"/>
    <w:rsid w:val="510A2BCD"/>
    <w:rsid w:val="52A37A04"/>
    <w:rsid w:val="53E86FFD"/>
    <w:rsid w:val="556F4061"/>
    <w:rsid w:val="56E24726"/>
    <w:rsid w:val="58A91455"/>
    <w:rsid w:val="5A727AF2"/>
    <w:rsid w:val="5B0A269B"/>
    <w:rsid w:val="5E9D0554"/>
    <w:rsid w:val="5F841B2C"/>
    <w:rsid w:val="6037302D"/>
    <w:rsid w:val="6063661A"/>
    <w:rsid w:val="62112B61"/>
    <w:rsid w:val="621D2EA2"/>
    <w:rsid w:val="62216A09"/>
    <w:rsid w:val="623113F7"/>
    <w:rsid w:val="62361EA6"/>
    <w:rsid w:val="628A37BA"/>
    <w:rsid w:val="63CE2A65"/>
    <w:rsid w:val="63D84B52"/>
    <w:rsid w:val="645C0A40"/>
    <w:rsid w:val="64865D0B"/>
    <w:rsid w:val="64E97D5C"/>
    <w:rsid w:val="68940020"/>
    <w:rsid w:val="6A1E3383"/>
    <w:rsid w:val="6B9A1E31"/>
    <w:rsid w:val="6BD42604"/>
    <w:rsid w:val="6BEE3ED9"/>
    <w:rsid w:val="6C452DE2"/>
    <w:rsid w:val="6D7B2B5A"/>
    <w:rsid w:val="6E8F1212"/>
    <w:rsid w:val="6ED86975"/>
    <w:rsid w:val="6EE631B2"/>
    <w:rsid w:val="6F997BA7"/>
    <w:rsid w:val="717059FE"/>
    <w:rsid w:val="7207611C"/>
    <w:rsid w:val="73634A7D"/>
    <w:rsid w:val="75690BBF"/>
    <w:rsid w:val="76225691"/>
    <w:rsid w:val="763C007B"/>
    <w:rsid w:val="76ED4304"/>
    <w:rsid w:val="76EF1037"/>
    <w:rsid w:val="78197E01"/>
    <w:rsid w:val="78993FAD"/>
    <w:rsid w:val="789A2708"/>
    <w:rsid w:val="790A1D13"/>
    <w:rsid w:val="790D7EDF"/>
    <w:rsid w:val="7A596A88"/>
    <w:rsid w:val="7EFD07C7"/>
    <w:rsid w:val="7F0B019C"/>
    <w:rsid w:val="7F3853BA"/>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szCs w:val="21"/>
    </w:rPr>
  </w:style>
  <w:style w:type="paragraph" w:styleId="3">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6">
    <w:name w:val="Normal Indent"/>
    <w:basedOn w:val="1"/>
    <w:qFormat/>
    <w:uiPriority w:val="0"/>
    <w:pPr>
      <w:ind w:firstLine="420"/>
    </w:pPr>
    <w:rPr>
      <w:rFonts w:ascii="幼圆" w:eastAsia="幼圆"/>
      <w:sz w:val="24"/>
      <w:szCs w:val="20"/>
    </w:rPr>
  </w:style>
  <w:style w:type="paragraph" w:styleId="7">
    <w:name w:val="Body Text"/>
    <w:basedOn w:val="1"/>
    <w:next w:val="1"/>
    <w:qFormat/>
    <w:uiPriority w:val="0"/>
    <w:pPr>
      <w:spacing w:after="120" w:afterLines="0"/>
    </w:pPr>
  </w:style>
  <w:style w:type="paragraph" w:styleId="8">
    <w:name w:val="Body Text Indent"/>
    <w:basedOn w:val="1"/>
    <w:next w:val="9"/>
    <w:qFormat/>
    <w:uiPriority w:val="0"/>
    <w:pPr>
      <w:spacing w:after="120" w:afterLines="0"/>
      <w:ind w:left="420" w:leftChars="200"/>
    </w:pPr>
  </w:style>
  <w:style w:type="paragraph" w:styleId="9">
    <w:name w:val="envelope return"/>
    <w:basedOn w:val="1"/>
    <w:unhideWhenUsed/>
    <w:qFormat/>
    <w:uiPriority w:val="0"/>
    <w:pPr>
      <w:snapToGrid w:val="0"/>
    </w:pPr>
    <w:rPr>
      <w:rFonts w:ascii="Arial" w:hAnsi="Arial"/>
    </w:rPr>
  </w:style>
  <w:style w:type="paragraph" w:styleId="10">
    <w:name w:val="toc 3"/>
    <w:basedOn w:val="1"/>
    <w:next w:val="1"/>
    <w:qFormat/>
    <w:uiPriority w:val="0"/>
    <w:pPr>
      <w:ind w:left="420"/>
      <w:jc w:val="left"/>
    </w:pPr>
    <w:rPr>
      <w:rFonts w:ascii="Calibri" w:hAnsi="Calibri" w:cs="Calibri"/>
      <w:i/>
      <w:iCs/>
      <w:sz w:val="20"/>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420" w:hanging="42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6">
    <w:name w:val="Body Text First Indent"/>
    <w:basedOn w:val="7"/>
    <w:qFormat/>
    <w:uiPriority w:val="0"/>
    <w:pPr>
      <w:ind w:firstLine="420" w:firstLineChars="100"/>
    </w:pPr>
  </w:style>
  <w:style w:type="paragraph" w:styleId="17">
    <w:name w:val="Body Text First Indent 2"/>
    <w:basedOn w:val="8"/>
    <w:next w:val="16"/>
    <w:qFormat/>
    <w:uiPriority w:val="0"/>
    <w:pPr>
      <w:tabs>
        <w:tab w:val="left" w:pos="0"/>
        <w:tab w:val="left" w:pos="993"/>
        <w:tab w:val="left" w:pos="1134"/>
      </w:tabs>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paragraph" w:customStyle="1" w:styleId="22">
    <w:name w:val="BodyText1I2"/>
    <w:basedOn w:val="23"/>
    <w:qFormat/>
    <w:uiPriority w:val="0"/>
    <w:pPr>
      <w:tabs>
        <w:tab w:val="left" w:pos="1176"/>
      </w:tabs>
      <w:ind w:firstLine="420" w:firstLineChars="200"/>
    </w:pPr>
  </w:style>
  <w:style w:type="paragraph" w:customStyle="1" w:styleId="23">
    <w:name w:val="BodyTextIndent"/>
    <w:basedOn w:val="1"/>
    <w:next w:val="2"/>
    <w:qFormat/>
    <w:uiPriority w:val="0"/>
    <w:pPr>
      <w:ind w:firstLine="630"/>
    </w:pPr>
    <w:rPr>
      <w:sz w:val="28"/>
    </w:rPr>
  </w:style>
  <w:style w:type="paragraph" w:customStyle="1" w:styleId="24">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纯文本_0_0"/>
    <w:basedOn w:val="26"/>
    <w:unhideWhenUsed/>
    <w:qFormat/>
    <w:uiPriority w:val="0"/>
    <w:pPr>
      <w:widowControl/>
      <w:jc w:val="left"/>
    </w:pPr>
    <w:rPr>
      <w:rFonts w:ascii="宋体" w:hAnsi="Courier New"/>
      <w:kern w:val="0"/>
      <w:sz w:val="20"/>
      <w:szCs w:val="21"/>
    </w:rPr>
  </w:style>
  <w:style w:type="character" w:customStyle="1" w:styleId="28">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14412</Words>
  <Characters>14945</Characters>
  <Lines>0</Lines>
  <Paragraphs>0</Paragraphs>
  <TotalTime>9</TotalTime>
  <ScaleCrop>false</ScaleCrop>
  <LinksUpToDate>false</LinksUpToDate>
  <CharactersWithSpaces>17393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ln.</cp:lastModifiedBy>
  <dcterms:modified xsi:type="dcterms:W3CDTF">2022-11-09T07:29:35Z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C4603BF650334F7F9F672849E19E7ADC</vt:lpwstr>
  </property>
</Properties>
</file>