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68BF6">
      <w:pPr>
        <w:spacing w:line="76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</w:rPr>
        <w:t>涡阳法院2024年度档案数字化服务项目投标人最终报价与评标价</w:t>
      </w:r>
    </w:p>
    <w:tbl>
      <w:tblPr>
        <w:tblStyle w:val="2"/>
        <w:tblW w:w="498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1"/>
        <w:gridCol w:w="3830"/>
        <w:gridCol w:w="2798"/>
      </w:tblGrid>
      <w:tr w14:paraId="57A3F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092DC83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55584E0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最终报价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90" w:type="pct"/>
            <w:noWrap w:val="0"/>
            <w:vAlign w:val="center"/>
          </w:tcPr>
          <w:p w14:paraId="68C5584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评标价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383E9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29CBF61F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安徽泰元智能科技有限公司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367ADF7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510000</w:t>
            </w:r>
          </w:p>
        </w:tc>
        <w:tc>
          <w:tcPr>
            <w:tcW w:w="2798" w:type="dxa"/>
            <w:noWrap w:val="0"/>
            <w:vAlign w:val="center"/>
          </w:tcPr>
          <w:p w14:paraId="6DD8BED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510000</w:t>
            </w:r>
          </w:p>
        </w:tc>
      </w:tr>
      <w:tr w14:paraId="50400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53FA1D1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南京匠勋科技有限公司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362A772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480000</w:t>
            </w:r>
          </w:p>
        </w:tc>
        <w:tc>
          <w:tcPr>
            <w:tcW w:w="2798" w:type="dxa"/>
            <w:noWrap w:val="0"/>
            <w:vAlign w:val="center"/>
          </w:tcPr>
          <w:p w14:paraId="79212FC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480000</w:t>
            </w:r>
          </w:p>
        </w:tc>
      </w:tr>
      <w:tr w14:paraId="6AEC7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5D9F86D0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合肥信瑞档案管理有限公司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03CA8C2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569000</w:t>
            </w:r>
          </w:p>
        </w:tc>
        <w:tc>
          <w:tcPr>
            <w:tcW w:w="2798" w:type="dxa"/>
            <w:noWrap w:val="0"/>
            <w:vAlign w:val="center"/>
          </w:tcPr>
          <w:p w14:paraId="1283EE6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569000</w:t>
            </w:r>
          </w:p>
        </w:tc>
      </w:tr>
      <w:tr w14:paraId="7C94D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6C712FC4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蒙城信投致逸档案科技有限公司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10466E9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546000</w:t>
            </w:r>
          </w:p>
        </w:tc>
        <w:tc>
          <w:tcPr>
            <w:tcW w:w="2798" w:type="dxa"/>
            <w:noWrap w:val="0"/>
            <w:vAlign w:val="center"/>
          </w:tcPr>
          <w:p w14:paraId="43BD393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546000</w:t>
            </w:r>
          </w:p>
        </w:tc>
      </w:tr>
    </w:tbl>
    <w:p w14:paraId="684A9FEC">
      <w:pPr>
        <w:spacing w:line="360" w:lineRule="exact"/>
        <w:jc w:val="center"/>
        <w:rPr>
          <w:rFonts w:hint="eastAsia" w:eastAsia="仿宋_GB2312"/>
          <w:b/>
          <w:color w:val="00000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ZWNkOTM0NDdhNjcyNDlkYWMxOGQzNWMwNWRkZjMifQ=="/>
  </w:docVars>
  <w:rsids>
    <w:rsidRoot w:val="00000000"/>
    <w:rsid w:val="01062333"/>
    <w:rsid w:val="0AA21E4A"/>
    <w:rsid w:val="0F7E309F"/>
    <w:rsid w:val="16ED44DA"/>
    <w:rsid w:val="1EC41FC5"/>
    <w:rsid w:val="22F131BD"/>
    <w:rsid w:val="269A7954"/>
    <w:rsid w:val="26DB1D3F"/>
    <w:rsid w:val="27E974C1"/>
    <w:rsid w:val="2909038E"/>
    <w:rsid w:val="2CD964C7"/>
    <w:rsid w:val="353674B6"/>
    <w:rsid w:val="3E104BB0"/>
    <w:rsid w:val="3FBD55DF"/>
    <w:rsid w:val="45225241"/>
    <w:rsid w:val="4A7A7564"/>
    <w:rsid w:val="4EA719AF"/>
    <w:rsid w:val="4EE4722A"/>
    <w:rsid w:val="50575F4B"/>
    <w:rsid w:val="5F6E4C25"/>
    <w:rsid w:val="6BFE2DB3"/>
    <w:rsid w:val="6CAD46B1"/>
    <w:rsid w:val="70D8620A"/>
    <w:rsid w:val="724A5A0B"/>
    <w:rsid w:val="7E7D51DE"/>
    <w:rsid w:val="7F03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163</Characters>
  <Lines>0</Lines>
  <Paragraphs>0</Paragraphs>
  <TotalTime>0</TotalTime>
  <ScaleCrop>false</ScaleCrop>
  <LinksUpToDate>false</LinksUpToDate>
  <CharactersWithSpaces>163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2024-01-19T12:32:00Z</dcterms:created>
  <dc:creator>admin</dc:creator>
  <cp:lastModifiedBy>NTKO</cp:lastModifiedBy>
  <dcterms:modified xsi:type="dcterms:W3CDTF">2024-09-26T07:57:34Z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F73DAD529442473EA8D17B55A6A6EDBA_12</vt:lpwstr>
  </property>
</Properties>
</file>